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B0" w:rsidRPr="00A168B0" w:rsidRDefault="00A168B0" w:rsidP="00A168B0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6C6C6C"/>
          <w:sz w:val="42"/>
          <w:szCs w:val="42"/>
          <w:lang w:eastAsia="ru-RU"/>
        </w:rPr>
      </w:pPr>
      <w:r w:rsidRPr="00A168B0">
        <w:rPr>
          <w:rFonts w:ascii="Helvetica" w:eastAsia="Times New Roman" w:hAnsi="Helvetica" w:cs="Times New Roman"/>
          <w:b/>
          <w:bCs/>
          <w:color w:val="6C6C6C"/>
          <w:sz w:val="42"/>
          <w:szCs w:val="42"/>
          <w:lang w:eastAsia="ru-RU"/>
        </w:rPr>
        <w:t>Оборудование для пассажиров с ограниченными возможностями передвижения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 </w:t>
      </w:r>
    </w:p>
    <w:p w:rsidR="00560194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noProof/>
          <w:color w:val="6C6C6C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s://airastana.com/portals/2/Experience/Special-Services/LP-SpecialServices/300x200_Reduced-Mo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rastana.com/portals/2/Experience/Special-Services/LP-SpecialServices/300x200_Reduced-Mobil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bookmarkStart w:id="0" w:name="_GoBack"/>
      <w:bookmarkEnd w:id="0"/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«Эйр Астана» стремится к тому, чтобы все пассажиры в полете чувствовали себя как можно более комфортно. Некоторым пассажирам затруднительно перемещаться от стоек регистрации к самолету. Мы предлагаем комплект услуг для оказания помощи пассажирам с ограниченной подвижностью. Если вы не можете свободно перемещаться, пожалуйста, сообщите об этом в отдел специального обслуживания компании «Эйр Астана» (</w:t>
      </w:r>
      <w:hyperlink r:id="rId6" w:history="1">
        <w:r w:rsidRPr="00A168B0">
          <w:rPr>
            <w:rFonts w:ascii="Helvetica" w:eastAsia="Times New Roman" w:hAnsi="Helvetica" w:cs="Times New Roman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special.services@airastana.com</w:t>
        </w:r>
      </w:hyperlink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), чтобы мы могли подготовиться к предоставлению особого обслуживания из предлагаемого ниже списка с учетом того, что вы от нас ожидаете.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Чтобы мы могли подготовиться к оказанию качественной помощи, пожалуйста, предоставьте нам всю необходимую информацию не менее чем за 24 часов до вылета (72 часа, если требуются носилки). Запросы на оказание специальной помощи направляйте по адресу: </w:t>
      </w:r>
      <w:hyperlink r:id="rId7" w:history="1">
        <w:r w:rsidRPr="00A168B0">
          <w:rPr>
            <w:rFonts w:ascii="Helvetica" w:eastAsia="Times New Roman" w:hAnsi="Helvetica" w:cs="Times New Roman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special.services@airastana.com</w:t>
        </w:r>
      </w:hyperlink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. 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До и после полета наши внимательные и заботливые бортпроводники предоставят вам следующую помощь </w:t>
      </w: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br/>
      </w:r>
    </w:p>
    <w:p w:rsidR="00A168B0" w:rsidRPr="00A168B0" w:rsidRDefault="00A168B0" w:rsidP="00A168B0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6C6C6C"/>
          <w:sz w:val="27"/>
          <w:szCs w:val="27"/>
          <w:lang w:eastAsia="ru-RU"/>
        </w:rPr>
      </w:pPr>
      <w:r w:rsidRPr="00A168B0">
        <w:rPr>
          <w:rFonts w:ascii="Helvetica" w:eastAsia="Times New Roman" w:hAnsi="Helvetica" w:cs="Times New Roman"/>
          <w:b/>
          <w:bCs/>
          <w:color w:val="6C6C6C"/>
          <w:sz w:val="27"/>
          <w:szCs w:val="27"/>
          <w:lang w:eastAsia="ru-RU"/>
        </w:rPr>
        <w:t>Кресла-коляски следующих типов:</w:t>
      </w:r>
    </w:p>
    <w:p w:rsidR="00A168B0" w:rsidRPr="00A168B0" w:rsidRDefault="00A168B0" w:rsidP="00A168B0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для пассажиров, которые могут подниматься на ступеньки и спускаться с них, сами передвигаться к пассажирскому креслу, садиться и вставать с него, но не могут перемещаться на длинные расстояния без кресла-коляски;</w:t>
      </w:r>
    </w:p>
    <w:p w:rsidR="00A168B0" w:rsidRPr="00A168B0" w:rsidRDefault="00A168B0" w:rsidP="00A168B0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для пассажиров, которые не могут ходить по ступенькам (их необходимо нести), способны сами передвигаться к пассажирскому креслу и обратно (этим пассажирам тоже требуется кресло-коляска для преодоления длинных расстояний);</w:t>
      </w:r>
    </w:p>
    <w:p w:rsidR="00A168B0" w:rsidRPr="00A168B0" w:rsidRDefault="00A168B0" w:rsidP="00A168B0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для пассажиров, которые полностью обездвижены и не могут перемещаться без кресла-коляски к самолету и обратно (их необходимо переносить вверх и вниз по ступенькам, а также к пассажирскому креслу и обратно).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Если у вас есть собственное кресло-каталка: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Кресла-каталки всех типов перевозятся только в зарегистрированном багаже.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Транспортировка кресел-каталок осуществляется бесплатно, сверх установленной нормы багажа.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Для того чтобы мы могли дать все необходимые распоряжения и во избежание возможных неудобств, пассажиры, путешествующие с собственными креслами-каталками, должны заранее предупредить нас об этом, направив соответствующий запрос по адресу: </w:t>
      </w:r>
      <w:hyperlink r:id="rId8" w:history="1">
        <w:r w:rsidRPr="00A168B0">
          <w:rPr>
            <w:rFonts w:ascii="Helvetica" w:eastAsia="Times New Roman" w:hAnsi="Helvetica" w:cs="Times New Roman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special.services@airastana.com</w:t>
        </w:r>
      </w:hyperlink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 не менее чем за 24 часа до вылета. Мы рассмотрим Вашу заявку и с радостью ответим положительно, если воздушное судно располагает достаточным пространством для размещения данного средства передвижения, а также при соблюдении нижеизложенных требований.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1) Складные кресла-каталки с ручным управлением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Кресла каталки такого типа принимаются к перевозке без особых ограничений.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2) Кресла-каталки с электрическим управлением (то есть, работающие от батарей), </w:t>
      </w: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а также другие средства передвижения с электрическим управлением, предназначенные для использования пассажирами, чья подвижность ограничена либо инвалидностью, либо здоровьем или возрастом, либо временными проблемами с подвижностью (например, сломанной ногой)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inherit" w:eastAsia="Times New Roman" w:hAnsi="inherit" w:cs="Times New Roman"/>
          <w:i/>
          <w:iCs/>
          <w:color w:val="6C6C6C"/>
          <w:sz w:val="24"/>
          <w:szCs w:val="24"/>
          <w:bdr w:val="none" w:sz="0" w:space="0" w:color="auto" w:frame="1"/>
          <w:lang w:eastAsia="ru-RU"/>
        </w:rPr>
        <w:t xml:space="preserve">a) Кресло-каталка, приводимое в действие </w:t>
      </w:r>
      <w:proofErr w:type="spellStart"/>
      <w:r w:rsidRPr="00A168B0">
        <w:rPr>
          <w:rFonts w:ascii="inherit" w:eastAsia="Times New Roman" w:hAnsi="inherit" w:cs="Times New Roman"/>
          <w:i/>
          <w:iCs/>
          <w:color w:val="6C6C6C"/>
          <w:sz w:val="24"/>
          <w:szCs w:val="24"/>
          <w:bdr w:val="none" w:sz="0" w:space="0" w:color="auto" w:frame="1"/>
          <w:lang w:eastAsia="ru-RU"/>
        </w:rPr>
        <w:t>непротекающей</w:t>
      </w:r>
      <w:proofErr w:type="spellEnd"/>
      <w:r w:rsidRPr="00A168B0">
        <w:rPr>
          <w:rFonts w:ascii="inherit" w:eastAsia="Times New Roman" w:hAnsi="inherit" w:cs="Times New Roman"/>
          <w:i/>
          <w:iCs/>
          <w:color w:val="6C6C6C"/>
          <w:sz w:val="24"/>
          <w:szCs w:val="24"/>
          <w:bdr w:val="none" w:sz="0" w:space="0" w:color="auto" w:frame="1"/>
          <w:lang w:eastAsia="ru-RU"/>
        </w:rPr>
        <w:t xml:space="preserve"> батареей, а также литиевой батареей (литиевая батарея должна быть надлежащим образом сертифицирована с указанием того, что все необходимые тесты и испытания выполнены)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Если конструкция кресла-каталки позволяет пользователю извлечь батарею, необходимо:</w:t>
      </w:r>
    </w:p>
    <w:p w:rsidR="00A168B0" w:rsidRPr="00A168B0" w:rsidRDefault="00A168B0" w:rsidP="00A168B0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отсоединить (извлечь) батарею от кресла-каталки; после этого кресло-каталка перевозится без</w:t>
      </w:r>
    </w:p>
    <w:p w:rsidR="00A168B0" w:rsidRPr="00A168B0" w:rsidRDefault="00A168B0" w:rsidP="00A168B0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ограничений, а снятая батарея должна перевозиться в прочном, жёстком упаковочном комплекте.</w:t>
      </w: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br/>
        <w:t>изолировать зажим аккумулятора во избежание случайного короткого замыкания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Если конструкция кресла-каталки НЕ позволяет пользователю извлечь батарею, необходимо:</w:t>
      </w:r>
    </w:p>
    <w:p w:rsidR="00A168B0" w:rsidRPr="00A168B0" w:rsidRDefault="00A168B0" w:rsidP="00A168B0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Изолировать клеммы батареи для защиты от случайного короткого замыкания</w:t>
      </w:r>
    </w:p>
    <w:p w:rsidR="00A168B0" w:rsidRPr="00A168B0" w:rsidRDefault="00A168B0" w:rsidP="00A168B0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Надежно закрепить батарею на кресле-каталке</w:t>
      </w:r>
    </w:p>
    <w:p w:rsidR="00A168B0" w:rsidRPr="00A168B0" w:rsidRDefault="00A168B0" w:rsidP="00A168B0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Электрические цепи должны быть замкнуты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inherit" w:eastAsia="Times New Roman" w:hAnsi="inherit" w:cs="Times New Roman"/>
          <w:i/>
          <w:iCs/>
          <w:color w:val="6C6C6C"/>
          <w:sz w:val="24"/>
          <w:szCs w:val="24"/>
          <w:bdr w:val="none" w:sz="0" w:space="0" w:color="auto" w:frame="1"/>
          <w:lang w:eastAsia="ru-RU"/>
        </w:rPr>
        <w:t>b) Кресло-каталка, приводимое в действие электролитной (протекающей) батареей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lastRenderedPageBreak/>
        <w:t>Если загрузка / разгрузка / транспортировка в вертикальном положении может быть выполнена, то батарею можно не отсоединять от кресла-каталки. При этом необходимо:</w:t>
      </w:r>
    </w:p>
    <w:p w:rsidR="00A168B0" w:rsidRPr="00A168B0" w:rsidRDefault="00A168B0" w:rsidP="00A168B0">
      <w:pPr>
        <w:numPr>
          <w:ilvl w:val="0"/>
          <w:numId w:val="4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Изолировать клеммы батареи для защиты от случайного короткого замыкания;</w:t>
      </w:r>
    </w:p>
    <w:p w:rsidR="00A168B0" w:rsidRPr="00A168B0" w:rsidRDefault="00A168B0" w:rsidP="00A168B0">
      <w:pPr>
        <w:numPr>
          <w:ilvl w:val="0"/>
          <w:numId w:val="4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Надежно закрепить батарею на кресле-каталке</w:t>
      </w:r>
    </w:p>
    <w:p w:rsidR="00A168B0" w:rsidRPr="00A168B0" w:rsidRDefault="00A168B0" w:rsidP="00A168B0">
      <w:pPr>
        <w:numPr>
          <w:ilvl w:val="0"/>
          <w:numId w:val="4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Электрические цепи должны быть замкнуты</w:t>
      </w:r>
    </w:p>
    <w:p w:rsidR="00A168B0" w:rsidRPr="00A168B0" w:rsidRDefault="00A168B0" w:rsidP="00A168B0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Если транспортировка в вертикальном положении НЕ может быть выполнена, то батарею необходимо отсоединить. После этого кресло-каталка перевозится без ограничений, а снятая батарея должна перевозиться в прочном, жёстком упаковочном комплекте, герметичном и стойком к воздействию электролита. При этом необходимо:</w:t>
      </w:r>
    </w:p>
    <w:p w:rsidR="00A168B0" w:rsidRPr="00A168B0" w:rsidRDefault="00A168B0" w:rsidP="00A168B0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Изолировать клеммы батареи для защиты от случайного короткого замыкания;</w:t>
      </w:r>
    </w:p>
    <w:p w:rsidR="00A168B0" w:rsidRPr="00A168B0" w:rsidRDefault="00A168B0" w:rsidP="00A168B0">
      <w:pPr>
        <w:numPr>
          <w:ilvl w:val="0"/>
          <w:numId w:val="5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Поместить батарею в вертикальном положении внутри контейнера, и покрыть достаточным количеством абсорбирующего материала для всасывания всего количества электролита на случай, если содержимое батареи прольется.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inherit" w:eastAsia="Times New Roman" w:hAnsi="inherit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Носилки</w:t>
      </w:r>
    </w:p>
    <w:p w:rsidR="00A168B0" w:rsidRPr="00A168B0" w:rsidRDefault="00A168B0" w:rsidP="00A168B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«Эйр Астана» имеет возможность перевозить пассажиров, которых можно перемещать только на носилках. Соответствующий запрос необходимо направить по адресу: </w:t>
      </w:r>
      <w:hyperlink r:id="rId9" w:history="1">
        <w:r w:rsidRPr="00A168B0">
          <w:rPr>
            <w:rFonts w:ascii="Helvetica" w:eastAsia="Times New Roman" w:hAnsi="Helvetica" w:cs="Times New Roman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special.services@airastana.com </w:t>
        </w:r>
      </w:hyperlink>
      <w:r w:rsidRPr="00A168B0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не менее чем за 72 часа до вылета. Пассажиры должны сами позаботиться о своей транспортировке в аэропорт и из аэропорта. Каждого пассажира на носилках должен сопровождать, по крайней мере, один дополнительный человек.</w:t>
      </w:r>
    </w:p>
    <w:p w:rsidR="00D20BEF" w:rsidRDefault="00560194"/>
    <w:sectPr w:rsidR="00D2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0E6"/>
    <w:multiLevelType w:val="multilevel"/>
    <w:tmpl w:val="647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13FC"/>
    <w:multiLevelType w:val="multilevel"/>
    <w:tmpl w:val="D752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55FF9"/>
    <w:multiLevelType w:val="multilevel"/>
    <w:tmpl w:val="471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427B2"/>
    <w:multiLevelType w:val="multilevel"/>
    <w:tmpl w:val="29D2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DD00CB"/>
    <w:multiLevelType w:val="multilevel"/>
    <w:tmpl w:val="1CF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F"/>
    <w:rsid w:val="0026439F"/>
    <w:rsid w:val="003D4728"/>
    <w:rsid w:val="00560194"/>
    <w:rsid w:val="00A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0D92-1ECF-4A21-9B3D-64B83F9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8B0"/>
    <w:rPr>
      <w:color w:val="0000FF"/>
      <w:u w:val="single"/>
    </w:rPr>
  </w:style>
  <w:style w:type="character" w:styleId="a5">
    <w:name w:val="Strong"/>
    <w:basedOn w:val="a0"/>
    <w:uiPriority w:val="22"/>
    <w:qFormat/>
    <w:rsid w:val="00A168B0"/>
    <w:rPr>
      <w:b/>
      <w:bCs/>
    </w:rPr>
  </w:style>
  <w:style w:type="paragraph" w:customStyle="1" w:styleId="titleh3">
    <w:name w:val="titleh3"/>
    <w:basedOn w:val="a"/>
    <w:rsid w:val="00A1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6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.services@airasta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.services@airast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.services@airastan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cial.services@airasta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Ganieva</dc:creator>
  <cp:keywords/>
  <dc:description/>
  <cp:lastModifiedBy>Anastasiya Ganieva</cp:lastModifiedBy>
  <cp:revision>3</cp:revision>
  <dcterms:created xsi:type="dcterms:W3CDTF">2019-04-22T12:49:00Z</dcterms:created>
  <dcterms:modified xsi:type="dcterms:W3CDTF">2019-04-22T12:49:00Z</dcterms:modified>
</cp:coreProperties>
</file>