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before="0" w:beforeAutospacing="0" w:after="120" w:afterAutospacing="0" w:line="540" w:lineRule="atLeast"/>
        <w:ind w:right="150"/>
        <w:rPr>
          <w:rFonts w:ascii="Tahoma" w:hAnsi="Tahoma" w:cs="Tahoma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  <w:highlight w:val="yellow"/>
        </w:rPr>
        <w:t>8. ПРИМЕНИМЫЕ ПРАВИЛА В САМОЛЕТЕ.</w:t>
      </w:r>
    </w:p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after="120" w:line="540" w:lineRule="atLeast"/>
        <w:ind w:right="15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>8.1. Главная Информация</w:t>
      </w:r>
    </w:p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before="0" w:beforeAutospacing="0" w:after="120" w:afterAutospacing="0" w:line="540" w:lineRule="atLeast"/>
        <w:ind w:right="15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 xml:space="preserve">8.1.3. Действия в нарушение правил полета, такие как отказ сесть, пристегивание ремней безопасности, закрытие багажных отсеков, споры с другими пассажирами или рейсом, воспрепятствование выполнению рейсом своих служебных обязанностей силой, использование клеветы или злоупотреблений в отношении рейса или других Пассажиры, не соблюдающие инструкции полета и предупреждающие знаки внутри самолета, в каждом случае, несмотря на соответствующее предупреждение, будут сообщены компанией Pegasus в SHGM и могут быть подвергнуты административным штрафам в соответствии с законом. Компания Pegasus оставляет за собой все права против такого поведения, вытекающего из закона или Общих правил </w:t>
      </w:r>
      <w:proofErr w:type="spellStart"/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>Pegasus</w:t>
      </w:r>
      <w:proofErr w:type="spellEnd"/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>.</w:t>
      </w:r>
    </w:p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before="0" w:beforeAutospacing="0" w:after="120" w:afterAutospacing="0" w:line="540" w:lineRule="atLeast"/>
        <w:ind w:right="150"/>
        <w:rPr>
          <w:rFonts w:ascii="Tahoma" w:hAnsi="Tahoma" w:cs="Tahoma"/>
          <w:b w:val="0"/>
          <w:bCs w:val="0"/>
          <w:color w:val="FF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FF0000"/>
          <w:sz w:val="32"/>
          <w:szCs w:val="32"/>
        </w:rPr>
        <w:t>8.2. Запрет на использование дымовых изделий и предметов</w:t>
      </w:r>
    </w:p>
    <w:p w:rsidR="00F103C8" w:rsidRPr="00117603" w:rsidRDefault="00F103C8" w:rsidP="00117603">
      <w:pPr>
        <w:pStyle w:val="1"/>
        <w:pBdr>
          <w:bottom w:val="single" w:sz="4" w:space="1" w:color="auto"/>
        </w:pBdr>
        <w:shd w:val="clear" w:color="auto" w:fill="FFFFFF"/>
        <w:spacing w:line="540" w:lineRule="atLeast"/>
        <w:ind w:right="15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 xml:space="preserve">8.2.1. На рейсах </w:t>
      </w: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  <w:lang w:val="en-US"/>
        </w:rPr>
        <w:t>Pegasus</w:t>
      </w: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 xml:space="preserve"> запрещено использование сигарет, электронных сигарет и </w:t>
      </w:r>
      <w:bookmarkStart w:id="0" w:name="_GoBack"/>
      <w:bookmarkEnd w:id="0"/>
      <w:r w:rsidR="00117603"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>любых других предметов,</w:t>
      </w: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 xml:space="preserve"> и товаров, вызывающих дым.</w:t>
      </w:r>
    </w:p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before="0" w:beforeAutospacing="0" w:after="120" w:afterAutospacing="0" w:line="540" w:lineRule="atLeast"/>
        <w:ind w:right="15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 xml:space="preserve">8.2.2. О действиях, нарушающих вышеуказанное правило, компания </w:t>
      </w: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  <w:lang w:val="en-US"/>
        </w:rPr>
        <w:t>Pegasus</w:t>
      </w: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 xml:space="preserve"> сообщит в </w:t>
      </w: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  <w:lang w:val="en-US"/>
        </w:rPr>
        <w:t>SHGM</w:t>
      </w: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 xml:space="preserve"> и может быть подвергнута административным штрафам в соответствии с законом.</w:t>
      </w:r>
    </w:p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before="0" w:beforeAutospacing="0" w:after="120" w:afterAutospacing="0" w:line="540" w:lineRule="atLeast"/>
        <w:ind w:right="150"/>
        <w:rPr>
          <w:rFonts w:ascii="Tahoma" w:hAnsi="Tahoma" w:cs="Tahoma"/>
          <w:b w:val="0"/>
          <w:bCs w:val="0"/>
          <w:color w:val="FF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FF0000"/>
          <w:sz w:val="32"/>
          <w:szCs w:val="32"/>
        </w:rPr>
        <w:t>8.3. Использование электронных устройств в самолете</w:t>
      </w:r>
    </w:p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after="120" w:line="540" w:lineRule="atLeast"/>
        <w:ind w:right="15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lastRenderedPageBreak/>
        <w:t>8.3.1. Электронные устройства, портативные компьютеры и сотовые телефоны можно использовать в режиме полета, после объявления в салоне самолета перед взлетом, во время полета и до объявления в салоне самолета после посадки.</w:t>
      </w:r>
    </w:p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after="120" w:line="540" w:lineRule="atLeast"/>
        <w:ind w:right="15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>8.3.2. Все пассажиры должны снимать наушники во время предполетного инструктажа по безопасности, во время взлета и посадки, даже если подключенное электронное устройство отключено.</w:t>
      </w:r>
    </w:p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after="120" w:line="540" w:lineRule="atLeast"/>
        <w:ind w:right="15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>8.3.3. Нет ограничений на использование устройств, работающих от микробатарей, солнечной энергии, электрических часов (в том числе с приемником DCF), слуховых аппаратов (в том числе с цифровыми приемниками) и сердечных устройств во время полета.</w:t>
      </w:r>
    </w:p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after="120" w:line="540" w:lineRule="atLeast"/>
        <w:ind w:right="15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>8.3.4. Использование портативных компьютеров с устройством чтения CD-ROM и драйверами с DVD-плеерами, калькуляторами без принтера, CD-плеерами, мини-дисками и MP3-плеерами, портативными компьютерами, компьютерными играми и консолями, видеокамерами и цифровой записывающей аппаратурой, мониторами (кроме для людей с электронно-лучевыми трубками), приемники GPS, электробритвы и электронные игрушки разрешены только во время горизонтального полета. При использовании всех записывающих устройств должны соблюдаться права других Пассажиров и уполномоченного персонала в отношении защиты их личных данных.</w:t>
      </w:r>
    </w:p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after="120" w:line="540" w:lineRule="atLeast"/>
        <w:ind w:right="15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 xml:space="preserve">8.3.5. Оборудование, работающее на радиочастоте, рации, игрушки с дистанционным управлением, экраны с электронно-лучевой трубкой, беспроводное компьютерное оборудование (мышь, клавиатура и т. </w:t>
      </w: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lastRenderedPageBreak/>
        <w:t>Д.), Принтеры для персональных компьютеров, записывающие устройства для компакт-дисков и записывающие устройства для мини-дисков, портативные большие стереосистемы, карман радио (AM / FM) и телевизионные приемники не могут быть задействованы в любое время до или во время полета, включая взлет и посадку.</w:t>
      </w:r>
    </w:p>
    <w:p w:rsidR="00F103C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after="120" w:line="540" w:lineRule="atLeast"/>
        <w:ind w:right="15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>8.3.6. Чтобы предотвратить риск возгорания внутри самолета, поврежденные, сломанные телефоны и другие электронные устройства должны быть выключены во время полета, их нельзя заряжать и хранить в зарегистрированном багаже. Если устройства, перевозимые Пассажирами в салоне самолета, повреждены, перегреты, если эти устройства выделяют дым или теряются, наши Пассажиры должны немедленно сообщить об этом персоналу салона.</w:t>
      </w:r>
    </w:p>
    <w:p w:rsidR="00814118" w:rsidRPr="00117603" w:rsidRDefault="00F103C8" w:rsidP="00F103C8">
      <w:pPr>
        <w:pStyle w:val="1"/>
        <w:pBdr>
          <w:bottom w:val="single" w:sz="4" w:space="1" w:color="auto"/>
        </w:pBdr>
        <w:shd w:val="clear" w:color="auto" w:fill="FFFFFF"/>
        <w:spacing w:before="0" w:beforeAutospacing="0" w:after="120" w:afterAutospacing="0" w:line="540" w:lineRule="atLeast"/>
        <w:ind w:right="150"/>
        <w:rPr>
          <w:rFonts w:ascii="Tahoma" w:hAnsi="Tahoma" w:cs="Tahoma"/>
          <w:b w:val="0"/>
          <w:bCs w:val="0"/>
          <w:color w:val="000000"/>
          <w:sz w:val="32"/>
          <w:szCs w:val="32"/>
        </w:rPr>
      </w:pPr>
      <w:r w:rsidRPr="00117603">
        <w:rPr>
          <w:rFonts w:ascii="Tahoma" w:hAnsi="Tahoma" w:cs="Tahoma"/>
          <w:b w:val="0"/>
          <w:bCs w:val="0"/>
          <w:color w:val="000000"/>
          <w:sz w:val="32"/>
          <w:szCs w:val="32"/>
        </w:rPr>
        <w:t>8.3.7. О любых действиях, нарушающих правила, изложенные в данном разделе, компания Pegasus сообщит в SHGM и может быть подвергнута административным штрафам в соответствии с законом.</w:t>
      </w:r>
    </w:p>
    <w:sectPr w:rsidR="00814118" w:rsidRPr="00117603" w:rsidSect="001176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FF"/>
    <w:rsid w:val="00117603"/>
    <w:rsid w:val="001965FF"/>
    <w:rsid w:val="00814118"/>
    <w:rsid w:val="00F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AB7D7-68E0-466B-86F0-5230E0AB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C8"/>
    <w:rPr>
      <w:lang w:val="ru-RU"/>
    </w:rPr>
  </w:style>
  <w:style w:type="paragraph" w:styleId="1">
    <w:name w:val="heading 1"/>
    <w:basedOn w:val="a"/>
    <w:link w:val="10"/>
    <w:uiPriority w:val="9"/>
    <w:qFormat/>
    <w:rsid w:val="00F10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3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</dc:creator>
  <cp:keywords/>
  <dc:description/>
  <cp:lastModifiedBy>Anastasiya Bekizhano</cp:lastModifiedBy>
  <cp:revision>2</cp:revision>
  <dcterms:created xsi:type="dcterms:W3CDTF">2020-09-02T14:21:00Z</dcterms:created>
  <dcterms:modified xsi:type="dcterms:W3CDTF">2020-09-02T14:21:00Z</dcterms:modified>
</cp:coreProperties>
</file>