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2B3" w:rsidRPr="00422A4A" w:rsidRDefault="000622B3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Публичный договор-оферта ООО «</w:t>
      </w:r>
      <w:proofErr w:type="spellStart"/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Pegas</w:t>
      </w:r>
      <w:proofErr w:type="spellEnd"/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Asia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E75AB7" w:rsidRPr="00422A4A" w:rsidRDefault="000622B3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оказание услуг по реализации туристского продукта</w:t>
      </w:r>
    </w:p>
    <w:p w:rsidR="00125097" w:rsidRDefault="00125097" w:rsidP="00422A4A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75AB7" w:rsidRPr="00422A4A" w:rsidRDefault="000622B3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 «Публичная оферта на оказание услуг по реализации туристского продукта», представляет собой предложение ООО «</w:t>
      </w:r>
      <w:proofErr w:type="spell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Pegas</w:t>
      </w:r>
      <w:proofErr w:type="spellEnd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Asia</w:t>
      </w:r>
      <w:proofErr w:type="spellEnd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неограниченному кругу лиц (далее «Заказчик»</w:t>
      </w:r>
      <w:proofErr w:type="gram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/«</w:t>
      </w:r>
      <w:proofErr w:type="gramEnd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Турист»), заключить настоящий договор об оказании комплекса туристических услуг (далее — «Договор») на нижеуказанных условиях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B003B7" w:rsidRPr="00422A4A" w:rsidRDefault="00B003B7" w:rsidP="00422A4A">
      <w:pP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ТЕРМИНЫ И ОПРЕДЕЛЕНИЯ</w:t>
      </w:r>
    </w:p>
    <w:p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1.1.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Сайт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интернет-сайт </w:t>
      </w:r>
      <w:proofErr w:type="gram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uz.pegast</w:t>
      </w:r>
      <w:proofErr w:type="gramEnd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.asia.</w:t>
      </w:r>
    </w:p>
    <w:p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Туристский услуги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комплекс услуг по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проведению туристического тура, включающая в себя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услуги по перевозке,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размещению,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питанию туристов,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ины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услуг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C86D2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заказываемые/забронированные и оплаченные Заказчиком услуги Исполнителя.</w:t>
      </w:r>
    </w:p>
    <w:p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1.3.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Исполнитель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ООО «</w:t>
      </w:r>
      <w:proofErr w:type="spellStart"/>
      <w:r w:rsidR="00D465A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Pegas</w:t>
      </w:r>
      <w:proofErr w:type="spellEnd"/>
      <w:r w:rsidR="00D465A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465A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Asia</w:t>
      </w:r>
      <w:proofErr w:type="spellEnd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осуществляющий деятельность по реализации </w:t>
      </w:r>
      <w:r w:rsidR="00D465A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туристских услуг на основании Лицензии на осуществление туроператорской деятельности № 092930 от 12.02.2018 г., реестровый номер Т-0551-01, выдана Главным управление министерства туризма и культурного наследия по </w:t>
      </w:r>
      <w:proofErr w:type="spellStart"/>
      <w:r w:rsidR="00D465A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г.Ташкенту</w:t>
      </w:r>
      <w:proofErr w:type="spellEnd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1.4.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Заказчик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лицо, заказывающее Услуги от своего имени или от имени Туриста, в том числе законный представитель несовершеннолетнего Туриста. </w:t>
      </w:r>
    </w:p>
    <w:p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1.5.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Турист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лицо, непосредственно получающее Услуги в рамках туристического тура; </w:t>
      </w:r>
    </w:p>
    <w:p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1.6. </w:t>
      </w:r>
      <w:r w:rsidR="00293B0B"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Заявка на бронирование </w:t>
      </w:r>
      <w:r w:rsidR="002C50BA"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туристских услуг</w:t>
      </w:r>
      <w:r w:rsidR="002C50B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C50BA"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или Заявка на бронирование</w:t>
      </w:r>
      <w:r w:rsidR="00293B0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это предложение Заказчика забронировать туристические услуги</w:t>
      </w:r>
      <w:r w:rsidR="002C50B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Заявка на бронирование туристских услуг является основанием для оплаты забронированных туристских услуг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003B7" w:rsidRPr="00422A4A" w:rsidRDefault="00B003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1.7.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Оферта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текст настоящего документа со всеми приложениями, изменениями и дополнениями к нему, размещенный на Сайте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 адресу:</w:t>
      </w:r>
      <w:r w:rsidR="00125097" w:rsidRPr="00125097">
        <w:t xml:space="preserve"> </w:t>
      </w:r>
      <w:hyperlink r:id="rId7" w:history="1">
        <w:r w:rsidR="00125097" w:rsidRPr="00900FB4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https://uz.pegast.asia/ru/agency/payment</w:t>
        </w:r>
      </w:hyperlink>
      <w:r w:rsidR="00125097" w:rsidRPr="001250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содержащий условия и порядок оказания Услуг. </w:t>
      </w:r>
    </w:p>
    <w:p w:rsidR="009A6B19" w:rsidRPr="00422A4A" w:rsidRDefault="009A6B19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Акцепт оферты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полное и безоговорочное принятие условий оферты и всех Приложений со стороны Заказчика, </w:t>
      </w:r>
      <w:r w:rsidR="00DD3D8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выражающиеся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D3D8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 xml:space="preserve">в </w:t>
      </w:r>
      <w:r w:rsidR="00DD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бронировании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тур</w:t>
      </w:r>
      <w:r w:rsidR="00DD3D81"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DD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его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оплат</w:t>
      </w:r>
      <w:r w:rsidR="00DD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35C20" w:rsidRPr="00422A4A" w:rsidRDefault="00935C20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1.9. </w:t>
      </w:r>
      <w:r w:rsidRPr="00422A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Туристическая путевка (ваучер)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документ, устанавливающий право заказчика или группы заказчиков на туристические услуги, входящие в состав тура, и подтверждающий факт их оказания.</w:t>
      </w:r>
    </w:p>
    <w:p w:rsidR="00E75AB7" w:rsidRPr="00422A4A" w:rsidRDefault="00CE5202" w:rsidP="00422A4A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="00935C20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935C20" w:rsidRPr="00422A4A" w:rsidRDefault="00CE5202" w:rsidP="00422A4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hAnsi="Times New Roman" w:cs="Times New Roman"/>
          <w:sz w:val="24"/>
          <w:szCs w:val="24"/>
        </w:rPr>
        <w:t>2</w:t>
      </w:r>
      <w:r w:rsidR="00E75AB7" w:rsidRPr="00422A4A">
        <w:rPr>
          <w:rFonts w:ascii="Times New Roman" w:hAnsi="Times New Roman" w:cs="Times New Roman"/>
          <w:sz w:val="24"/>
          <w:szCs w:val="24"/>
        </w:rPr>
        <w:t>.1.</w:t>
      </w:r>
      <w:r w:rsidR="00935C20" w:rsidRPr="00422A4A">
        <w:rPr>
          <w:rFonts w:ascii="Times New Roman" w:hAnsi="Times New Roman" w:cs="Times New Roman"/>
          <w:sz w:val="24"/>
          <w:szCs w:val="24"/>
        </w:rPr>
        <w:t xml:space="preserve"> Подавая заявку на бронирование туристических услуг, Заказчик</w:t>
      </w:r>
      <w:r w:rsidR="00CD4104" w:rsidRPr="00422A4A">
        <w:rPr>
          <w:rFonts w:ascii="Times New Roman" w:hAnsi="Times New Roman" w:cs="Times New Roman"/>
          <w:sz w:val="24"/>
          <w:szCs w:val="24"/>
        </w:rPr>
        <w:t>/Турист</w:t>
      </w:r>
      <w:r w:rsidR="00935C20" w:rsidRPr="00422A4A">
        <w:rPr>
          <w:rFonts w:ascii="Times New Roman" w:hAnsi="Times New Roman" w:cs="Times New Roman"/>
          <w:sz w:val="24"/>
          <w:szCs w:val="24"/>
        </w:rPr>
        <w:t xml:space="preserve"> подтверждает свою правоспособность и дееспособность (достижение возраста 18 лет), а также подтверждает факт ознакомления с условиями </w:t>
      </w:r>
      <w:r w:rsidRPr="00422A4A">
        <w:rPr>
          <w:rFonts w:ascii="Times New Roman" w:hAnsi="Times New Roman" w:cs="Times New Roman"/>
          <w:sz w:val="24"/>
          <w:szCs w:val="24"/>
          <w:lang w:val="uz-Cyrl-UZ"/>
        </w:rPr>
        <w:t xml:space="preserve">настоящей </w:t>
      </w:r>
      <w:r w:rsidR="00935C20" w:rsidRPr="00422A4A">
        <w:rPr>
          <w:rFonts w:ascii="Times New Roman" w:hAnsi="Times New Roman" w:cs="Times New Roman"/>
          <w:sz w:val="24"/>
          <w:szCs w:val="24"/>
        </w:rPr>
        <w:t xml:space="preserve">публичной оферты ООО </w:t>
      </w:r>
      <w:r w:rsidR="00384A98" w:rsidRPr="00422A4A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84A98" w:rsidRPr="00422A4A">
        <w:rPr>
          <w:rFonts w:ascii="Times New Roman" w:hAnsi="Times New Roman" w:cs="Times New Roman"/>
          <w:sz w:val="24"/>
          <w:szCs w:val="24"/>
        </w:rPr>
        <w:t>Pegas</w:t>
      </w:r>
      <w:proofErr w:type="spellEnd"/>
      <w:r w:rsidR="00384A98" w:rsidRPr="00422A4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A98" w:rsidRPr="00422A4A">
        <w:rPr>
          <w:rFonts w:ascii="Times New Roman" w:hAnsi="Times New Roman" w:cs="Times New Roman"/>
          <w:sz w:val="24"/>
          <w:szCs w:val="24"/>
        </w:rPr>
        <w:t>Asia</w:t>
      </w:r>
      <w:proofErr w:type="spellEnd"/>
      <w:r w:rsidR="00384A98" w:rsidRPr="00422A4A">
        <w:rPr>
          <w:rFonts w:ascii="Times New Roman" w:hAnsi="Times New Roman" w:cs="Times New Roman"/>
          <w:sz w:val="24"/>
          <w:szCs w:val="24"/>
        </w:rPr>
        <w:t>»</w:t>
      </w:r>
      <w:r w:rsidR="00935C20" w:rsidRPr="00422A4A">
        <w:rPr>
          <w:rFonts w:ascii="Times New Roman" w:hAnsi="Times New Roman" w:cs="Times New Roman"/>
          <w:sz w:val="24"/>
          <w:szCs w:val="24"/>
        </w:rPr>
        <w:t>, полное и безоговорочное принятие условий оферты.</w:t>
      </w:r>
    </w:p>
    <w:p w:rsidR="001335EC" w:rsidRPr="00422A4A" w:rsidRDefault="00E75A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</w:t>
      </w:r>
      <w:r w:rsidR="00CE5202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Исполнитель о</w:t>
      </w:r>
      <w:r w:rsidR="00A07190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бязан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1335EC" w:rsidRPr="00422A4A" w:rsidRDefault="00E75AB7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2.</w:t>
      </w:r>
      <w:r w:rsidR="00CE5202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5EC" w:rsidRPr="00422A4A">
        <w:rPr>
          <w:rFonts w:ascii="Times New Roman" w:hAnsi="Times New Roman" w:cs="Times New Roman"/>
          <w:sz w:val="24"/>
          <w:szCs w:val="24"/>
        </w:rPr>
        <w:t>Обеспечить Туриста туристическим ваучером и другими документами, необходимыми для подтверждения статуса туриста и получения соответствующих туристических услуг.</w:t>
      </w:r>
    </w:p>
    <w:p w:rsidR="001335EC" w:rsidRPr="00422A4A" w:rsidRDefault="00E75AB7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CE5202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190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предоставление Заказчику всех туристских услуг, при условии их полной оплаты в установленные сроки.</w:t>
      </w:r>
    </w:p>
    <w:p w:rsidR="00A07190" w:rsidRPr="00422A4A" w:rsidRDefault="00E75AB7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CE5202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335EC" w:rsidRPr="00422A4A">
        <w:rPr>
          <w:rFonts w:ascii="Times New Roman" w:hAnsi="Times New Roman" w:cs="Times New Roman"/>
          <w:sz w:val="24"/>
          <w:szCs w:val="24"/>
        </w:rPr>
        <w:t>Предоставить информационное обеспечение, достоверную информацию о туристском продукте, условиях организации и проведения туристского путешествия, порядке оформления въездных документов (виз), таможенных правил, расписании движения самолетов, памятки и другую информацию</w:t>
      </w:r>
      <w:r w:rsidR="00A07190" w:rsidRPr="00422A4A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A07190" w:rsidRPr="00422A4A" w:rsidRDefault="00A07190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потребительских свойствах туристского продукта, включая информацию о программе пребывания и маршруте путешествия, о порядке встречи, проводов и сопровождения туристов, об условиях безопасности туристов;</w:t>
      </w:r>
    </w:p>
    <w:p w:rsidR="00A07190" w:rsidRPr="00422A4A" w:rsidRDefault="00A07190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правах и обязанностях третьих лиц (организаций), непосредственно связанных с выполнением услуг, в том числе перевозчика, страховой компании, принимающей стороны, а также разъяснять действующие тарифы на приобретаемые авиаперевозки.</w:t>
      </w:r>
    </w:p>
    <w:p w:rsidR="0097193E" w:rsidRPr="00422A4A" w:rsidRDefault="0097193E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Подробная информация </w:t>
      </w:r>
      <w:r w:rsidRPr="00422A4A">
        <w:rPr>
          <w:rFonts w:ascii="Times New Roman" w:hAnsi="Times New Roman" w:cs="Times New Roman"/>
          <w:sz w:val="24"/>
          <w:szCs w:val="24"/>
        </w:rPr>
        <w:t>о туристском продукте, условиях организации и проведения туристского путешествия, порядке оформления въездных документов (виз), таможенных правил, расписании движения самолетов, памятки и другая информация размещена на Сайте и доступна для ознакомления всеми лицами.</w:t>
      </w:r>
    </w:p>
    <w:p w:rsidR="00143B81" w:rsidRPr="00422A4A" w:rsidRDefault="00143B81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hAnsi="Times New Roman" w:cs="Times New Roman"/>
          <w:sz w:val="24"/>
          <w:szCs w:val="24"/>
        </w:rPr>
        <w:t>2.</w:t>
      </w:r>
      <w:r w:rsidR="007D403D" w:rsidRPr="00422A4A">
        <w:rPr>
          <w:rFonts w:ascii="Times New Roman" w:hAnsi="Times New Roman" w:cs="Times New Roman"/>
          <w:sz w:val="24"/>
          <w:szCs w:val="24"/>
        </w:rPr>
        <w:t>2</w:t>
      </w:r>
      <w:r w:rsidRPr="00422A4A">
        <w:rPr>
          <w:rFonts w:ascii="Times New Roman" w:hAnsi="Times New Roman" w:cs="Times New Roman"/>
          <w:sz w:val="24"/>
          <w:szCs w:val="24"/>
        </w:rPr>
        <w:t>.4.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190" w:rsidRPr="00422A4A">
        <w:rPr>
          <w:rFonts w:ascii="Times New Roman" w:hAnsi="Times New Roman" w:cs="Times New Roman"/>
          <w:sz w:val="24"/>
          <w:szCs w:val="24"/>
        </w:rPr>
        <w:t xml:space="preserve">Соблюдать конфиденциальность и безопасность при обработке персональных данных, в соответствии с требованиями Закона </w:t>
      </w:r>
      <w:proofErr w:type="spellStart"/>
      <w:r w:rsidR="0097193E" w:rsidRPr="00422A4A">
        <w:rPr>
          <w:rFonts w:ascii="Times New Roman" w:hAnsi="Times New Roman" w:cs="Times New Roman"/>
          <w:sz w:val="24"/>
          <w:szCs w:val="24"/>
        </w:rPr>
        <w:t>РУз</w:t>
      </w:r>
      <w:proofErr w:type="spellEnd"/>
      <w:r w:rsidR="0097193E" w:rsidRPr="00422A4A">
        <w:rPr>
          <w:rFonts w:ascii="Times New Roman" w:hAnsi="Times New Roman" w:cs="Times New Roman"/>
          <w:sz w:val="24"/>
          <w:szCs w:val="24"/>
        </w:rPr>
        <w:t xml:space="preserve"> </w:t>
      </w:r>
      <w:r w:rsidR="00A07190" w:rsidRPr="00422A4A">
        <w:rPr>
          <w:rFonts w:ascii="Times New Roman" w:hAnsi="Times New Roman" w:cs="Times New Roman"/>
          <w:sz w:val="24"/>
          <w:szCs w:val="24"/>
        </w:rPr>
        <w:t>«О персональных данных».</w:t>
      </w:r>
    </w:p>
    <w:p w:rsidR="00143B81" w:rsidRPr="00422A4A" w:rsidRDefault="00143B8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hAnsi="Times New Roman" w:cs="Times New Roman"/>
          <w:sz w:val="24"/>
          <w:szCs w:val="24"/>
        </w:rPr>
        <w:t>2.</w:t>
      </w:r>
      <w:r w:rsidR="007D403D" w:rsidRPr="00422A4A">
        <w:rPr>
          <w:rFonts w:ascii="Times New Roman" w:hAnsi="Times New Roman" w:cs="Times New Roman"/>
          <w:sz w:val="24"/>
          <w:szCs w:val="24"/>
        </w:rPr>
        <w:t>2</w:t>
      </w:r>
      <w:r w:rsidRPr="00422A4A">
        <w:rPr>
          <w:rFonts w:ascii="Times New Roman" w:hAnsi="Times New Roman" w:cs="Times New Roman"/>
          <w:sz w:val="24"/>
          <w:szCs w:val="24"/>
        </w:rPr>
        <w:t>.5.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14EA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 информировать Заказчика в случае повышения цен на оказываемые услуги или изменения сроков поездки по причинам, не зависящим от Исполнителя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путем размещения соответствующей информации на Сайте</w:t>
      </w:r>
      <w:r w:rsidR="00614EA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14EAA" w:rsidRPr="00422A4A" w:rsidRDefault="00614EAA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осуществления поездки вследствие недобора группы (при групповом или экскурсионном туре) уведомить Заказчика</w:t>
      </w:r>
      <w:r w:rsidR="0097193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любым доступным способом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7190" w:rsidRPr="00422A4A" w:rsidRDefault="00E75AB7" w:rsidP="00422A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Исполнитель </w:t>
      </w:r>
      <w:r w:rsidR="00A07190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вправе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A07190" w:rsidRPr="00422A4A" w:rsidRDefault="00E75A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07190" w:rsidRPr="00422A4A">
        <w:rPr>
          <w:rFonts w:ascii="Times New Roman" w:hAnsi="Times New Roman" w:cs="Times New Roman"/>
          <w:sz w:val="24"/>
          <w:szCs w:val="24"/>
        </w:rPr>
        <w:t>Рекомендовать Туристу заключение договора о страховании (медицинском и от несчастного случая) и о возможности предоставления услуги по страхованию на основании соглашения.</w:t>
      </w:r>
    </w:p>
    <w:p w:rsidR="00C077A0" w:rsidRPr="00422A4A" w:rsidRDefault="00E75AB7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</w:t>
      </w:r>
      <w:r w:rsidRPr="00422A4A">
        <w:rPr>
          <w:rFonts w:ascii="Times New Roman" w:hAnsi="Times New Roman" w:cs="Times New Roman"/>
          <w:sz w:val="24"/>
          <w:szCs w:val="24"/>
        </w:rPr>
        <w:t>.</w:t>
      </w:r>
      <w:r w:rsidR="00405855" w:rsidRPr="00422A4A">
        <w:rPr>
          <w:rFonts w:ascii="Times New Roman" w:hAnsi="Times New Roman" w:cs="Times New Roman"/>
          <w:sz w:val="24"/>
          <w:szCs w:val="24"/>
        </w:rPr>
        <w:t xml:space="preserve"> </w:t>
      </w:r>
      <w:r w:rsidR="00614EAA" w:rsidRPr="00422A4A">
        <w:rPr>
          <w:rFonts w:ascii="Times New Roman" w:hAnsi="Times New Roman" w:cs="Times New Roman"/>
          <w:sz w:val="24"/>
          <w:szCs w:val="24"/>
        </w:rPr>
        <w:t>Привлекать третьих лиц для исполнения услуг в целях настоящего Договора.</w:t>
      </w:r>
    </w:p>
    <w:p w:rsidR="00C077A0" w:rsidRPr="00422A4A" w:rsidRDefault="00C077A0" w:rsidP="00422A4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hAnsi="Times New Roman" w:cs="Times New Roman"/>
          <w:sz w:val="24"/>
          <w:szCs w:val="24"/>
        </w:rPr>
        <w:t>2</w:t>
      </w:r>
      <w:r w:rsidR="007D403D" w:rsidRPr="00422A4A">
        <w:rPr>
          <w:rFonts w:ascii="Times New Roman" w:hAnsi="Times New Roman" w:cs="Times New Roman"/>
          <w:sz w:val="24"/>
          <w:szCs w:val="24"/>
        </w:rPr>
        <w:t>.3</w:t>
      </w:r>
      <w:r w:rsidRPr="00422A4A">
        <w:rPr>
          <w:rFonts w:ascii="Times New Roman" w:hAnsi="Times New Roman" w:cs="Times New Roman"/>
          <w:sz w:val="24"/>
          <w:szCs w:val="24"/>
        </w:rPr>
        <w:t>.3.</w:t>
      </w:r>
      <w:r w:rsidR="00405855" w:rsidRPr="00422A4A">
        <w:rPr>
          <w:rFonts w:ascii="Times New Roman" w:hAnsi="Times New Roman" w:cs="Times New Roman"/>
          <w:sz w:val="24"/>
          <w:szCs w:val="24"/>
        </w:rPr>
        <w:t xml:space="preserve"> </w:t>
      </w:r>
      <w:r w:rsidRPr="00422A4A">
        <w:rPr>
          <w:rFonts w:ascii="Times New Roman" w:hAnsi="Times New Roman" w:cs="Times New Roman"/>
          <w:sz w:val="24"/>
          <w:szCs w:val="24"/>
        </w:rPr>
        <w:t>Расторгнуть настоящий договор, в случае нарушения туристом его условий.</w:t>
      </w:r>
    </w:p>
    <w:p w:rsidR="002B41A1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2.3.4. В любое время изменять оформление Сайта, его содержание, изменять или дополнять используемые скрипты, программное обеспечение, контент и другие объекты, используемые или хранящиеся на Сайте, любые серверные приложения, без уведомления Заказчика.</w:t>
      </w:r>
    </w:p>
    <w:p w:rsidR="002B41A1" w:rsidRPr="00422A4A" w:rsidRDefault="002B41A1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2.3.5. Осуществлять рассылку Заказчику сообщений (в том числе сообщений по электронной почте), являющихся уведомлениями о введении в действие новых, либо отмене старых Услуг, утверждении и опубликовании новой редакции Оферты, уведомлений, содержащих рекламную информацию об услугах Исполнителя.</w:t>
      </w:r>
    </w:p>
    <w:p w:rsidR="00C077A0" w:rsidRPr="00422A4A" w:rsidRDefault="004066AC" w:rsidP="00422A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Заказчик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/Турист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имеет право:</w:t>
      </w:r>
    </w:p>
    <w:p w:rsidR="00C077A0" w:rsidRPr="00422A4A" w:rsidRDefault="004066A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40585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Получить все оплаченные услуги, входящие в состав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Туристской услуги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77A0" w:rsidRPr="00422A4A" w:rsidRDefault="0040585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50C3C" w:rsidRPr="00422A4A">
        <w:rPr>
          <w:rFonts w:ascii="Times New Roman" w:hAnsi="Times New Roman" w:cs="Times New Roman"/>
          <w:sz w:val="24"/>
          <w:szCs w:val="24"/>
        </w:rPr>
        <w:t xml:space="preserve">Отказаться от исполнения настоящего Договора до начала предоставления туристических услуг при условии компенсации </w:t>
      </w:r>
      <w:r w:rsidR="003265E1" w:rsidRPr="00422A4A">
        <w:rPr>
          <w:rFonts w:ascii="Times New Roman" w:hAnsi="Times New Roman" w:cs="Times New Roman"/>
          <w:sz w:val="24"/>
          <w:szCs w:val="24"/>
        </w:rPr>
        <w:t>Исполнителю</w:t>
      </w:r>
      <w:r w:rsidR="00150C3C" w:rsidRPr="00422A4A">
        <w:rPr>
          <w:rFonts w:ascii="Times New Roman" w:hAnsi="Times New Roman" w:cs="Times New Roman"/>
          <w:sz w:val="24"/>
          <w:szCs w:val="24"/>
        </w:rPr>
        <w:t xml:space="preserve"> понесённых им расходов в </w:t>
      </w:r>
      <w:r w:rsidR="00150C3C" w:rsidRPr="00422A4A">
        <w:rPr>
          <w:rFonts w:ascii="Times New Roman" w:hAnsi="Times New Roman" w:cs="Times New Roman"/>
          <w:sz w:val="24"/>
          <w:szCs w:val="24"/>
        </w:rPr>
        <w:lastRenderedPageBreak/>
        <w:t xml:space="preserve">период организации оговоренных ранее услуг, до письменного уведомления </w:t>
      </w:r>
      <w:r w:rsidR="003265E1" w:rsidRPr="00422A4A">
        <w:rPr>
          <w:rFonts w:ascii="Times New Roman" w:hAnsi="Times New Roman" w:cs="Times New Roman"/>
          <w:sz w:val="24"/>
          <w:szCs w:val="24"/>
        </w:rPr>
        <w:t>Заказчиком/</w:t>
      </w:r>
      <w:r w:rsidR="00150C3C" w:rsidRPr="00422A4A">
        <w:rPr>
          <w:rFonts w:ascii="Times New Roman" w:hAnsi="Times New Roman" w:cs="Times New Roman"/>
          <w:sz w:val="24"/>
          <w:szCs w:val="24"/>
        </w:rPr>
        <w:t>Туристом о таком намерении</w:t>
      </w:r>
      <w:r w:rsidR="00EB3B30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077A0" w:rsidRPr="00422A4A" w:rsidRDefault="007D403D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79026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согласованию с Исполнителем изменить состав заказанных услуг или аннулировать их. Такое изменение или аннуляция будут считаться действительными только при письменном подтверждении Исполнителем (в том числе путем электронного письма).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этом, изменение состава заказанных туристских услуг или их аннуляция, может повлечь для Заказчика/Туриста выплату штрафных санкций. Размер штрафов размещен на Сайте.</w:t>
      </w:r>
    </w:p>
    <w:p w:rsidR="006C5015" w:rsidRPr="00422A4A" w:rsidRDefault="007D403D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2.5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Заказчик</w:t>
      </w:r>
      <w:r w:rsidR="00713B53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/Турист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обязан:</w:t>
      </w:r>
    </w:p>
    <w:p w:rsidR="006C5015" w:rsidRPr="00422A4A" w:rsidRDefault="007D403D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осуществления действий по бронированию туристского продукта и оформлению заявки ознакомиться со всей информацией, опубликованной на сайте (в случае неясностей уточнить детали </w:t>
      </w:r>
      <w:r w:rsidR="006C501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Исполнителя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в том числе с информацией:</w:t>
      </w:r>
    </w:p>
    <w:p w:rsidR="006C5015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условиях путешествия, о потребительских свойствах услуг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обычаях местного населения, о религиозных обрядах, о святынях, памятниках природы, истории, культуры и других объектах туристского показа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6C5015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правилах въезда в страну (место) временного пребывания и выезда из страны (места) временного пребывания, об основных документах, необходимых для въезда в страну (место) временного пребывания и выезда из страны (места) временного пребывания, включая сведения о необходимости наличия визы для въезда в страну и (или) выезда из страны временного пребывания;</w:t>
      </w:r>
    </w:p>
    <w:p w:rsidR="006C5015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таможенных, пограничных, медицинских, санитарно-эпидемиологических и иных правилах (в объеме, необходимом для совершения путешествия);</w:t>
      </w:r>
    </w:p>
    <w:p w:rsidR="006C5015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опасностях, с которыми Заказчик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встретиться при совершении путешествия, в том числе о необходимости проходить профилактику в соответствии с международными медицинскими требованиями;</w:t>
      </w:r>
    </w:p>
    <w:p w:rsidR="00E75AB7" w:rsidRPr="00422A4A" w:rsidRDefault="006C501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месте нахождения, почтовых адресах и номерах контактных телефонов дипломатических представительств и консульских учреждений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Узбекистан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находящихся в стране (месте) временного пребывания, в которые Заказчик</w:t>
      </w:r>
      <w:r w:rsidR="0031267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обратиться в случае возникновения в стране (месте) временного пребывания чрезвычайных ситуаций или иных обстоятельств, угрожающих безопасности его жизни и здоровья, а также в случаях возникновения опасности причинения вреда имуществу Заказчика</w:t>
      </w:r>
      <w:r w:rsidR="007D403D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12673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1267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13B5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31267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13B5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31267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 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Бронированием туристского продукта, </w:t>
      </w:r>
      <w:r w:rsidR="00713B5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 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акцептом настоящей оферты,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Заказчик подтверждает получение всей указанной информации, её понятность и доступность для Заказчика</w:t>
      </w:r>
      <w:r w:rsidR="007D403D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/Туриста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обязуется в дальнейшем регулярно знакомиться с информацией на Сайте, касающейс</w:t>
      </w:r>
      <w:r w:rsidR="0031267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я услуг, входящих в турпродукт. </w:t>
      </w:r>
    </w:p>
    <w:p w:rsidR="0064588E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713B53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.5.3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13B5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заказе и бронировании Туристских услуг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13B5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использовать/предоставлять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актуальную и достоверную информацию о своих</w:t>
      </w:r>
      <w:r w:rsidR="0064588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личных (паспортных) данных,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контактных данных, в том числе о номере телефона и адресе электронной почты, обеспечивать доступность предоставленного телефонного номера, принимать звонки от Исполнителя и отвечать на них, регулярно проверять наличие </w:t>
      </w:r>
      <w:proofErr w:type="spellStart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sms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-сообщений и сообщений электронной почты, принимать к сведению и учитывать поступившую по данным каналам связи информацию, подтверждать её получение.</w:t>
      </w:r>
    </w:p>
    <w:p w:rsidR="0064588E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4499A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4499A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Оплатить стоимость </w:t>
      </w:r>
      <w:r w:rsidR="0074499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Туристских услуг (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Турпродукта</w:t>
      </w:r>
      <w:r w:rsidR="0074499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порядком, предусмотренным </w:t>
      </w:r>
      <w:r w:rsidR="0074499A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офертой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36C96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</w:t>
      </w:r>
      <w:r w:rsidR="00F36C9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F36C9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F36C9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F36C96" w:rsidRPr="00422A4A">
        <w:rPr>
          <w:rFonts w:ascii="Times New Roman" w:hAnsi="Times New Roman" w:cs="Times New Roman"/>
          <w:sz w:val="24"/>
          <w:szCs w:val="24"/>
        </w:rPr>
        <w:t>Произвести доплату в случае увеличения стоимости туристского продукта, в связи с повышением стоимости авиабилетов.</w:t>
      </w:r>
    </w:p>
    <w:p w:rsidR="008466B7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 время туристической поездки:</w:t>
      </w:r>
      <w:r w:rsidR="008466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уважать и соблюдать законодательство, социальное устройство, обычаи, традиции, религиозные верования места пребывания;</w:t>
      </w:r>
    </w:p>
    <w:p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личной безопасности;</w:t>
      </w:r>
    </w:p>
    <w:p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въезда в страну временного пребывания, выезда из страны временного пребывания и в странах транзитного проезда;</w:t>
      </w:r>
    </w:p>
    <w:p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выполнять требования и рекомендации компетентных сотрудников Исполнителя, принимающей стороны, перевозчиков, а также таможенных, иммиграционных, пограничных и иных служб, оказывающих услуги и/или осуществляющих законные действия в рамках настоящего Договора.</w:t>
      </w:r>
    </w:p>
    <w:p w:rsidR="008466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соблюдать правила выезда из </w:t>
      </w:r>
      <w:proofErr w:type="spell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въезда в </w:t>
      </w:r>
      <w:proofErr w:type="spell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правила въезда в страну (место) временного пребывания, выезда из страны (места) временного пребывания и правила пребывания там, а также соблюдать указанные правила в странах транзитного проезда.</w:t>
      </w:r>
    </w:p>
    <w:p w:rsidR="00E75AB7" w:rsidRPr="00422A4A" w:rsidRDefault="008466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незамедлительно информировать Исполнителя и представителей принимающей стороны о неоказании или ненадлежащем оказании туристских услуг со стороны третьих лиц.</w:t>
      </w:r>
    </w:p>
    <w:p w:rsidR="00E75AB7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.6.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Заблаговременно (при заключении договора или до его заключения) письменно довести до сведения Исполнителя информацию об обстоятельствах, препятс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твующих совершению путешествия (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различного рода заболевания Заказчика и связанные с ни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ми медицинские противопоказания,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ограничения на право выезда из </w:t>
      </w:r>
      <w:r w:rsidR="008466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Узбекистан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8466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необходимость получения Заказчиком специальных разрешений или согласований от третьих лиц или компетентных органов, в том числе: получения въездной/выездной визы, согласия на выезд ребенка за границу, получения ребенком собственного загранпаспорта, разрешения на вывоз животного и прочих разрешений и согласований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9355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D61812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.7.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 одни сутки до вылета в/</w:t>
      </w:r>
      <w:proofErr w:type="gramStart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страну</w:t>
      </w:r>
      <w:proofErr w:type="gram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временного пребывания уточнять необходимую информацию, в том числе, но не ограничиваясь, о времени и месте вылета, аэропорт</w:t>
      </w:r>
      <w:r w:rsidR="00D6181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вылета/прилета, номере рейса.</w:t>
      </w:r>
    </w:p>
    <w:p w:rsidR="00674E35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674E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.5.8. Застраховаться сам и застраховать иных участников тура на период нахождения в тур поездке, если того требует законодательство </w:t>
      </w:r>
      <w:proofErr w:type="spellStart"/>
      <w:r w:rsidR="00674E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РУз</w:t>
      </w:r>
      <w:proofErr w:type="spellEnd"/>
      <w:r w:rsidR="00674E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и/или страны посещения</w:t>
      </w:r>
    </w:p>
    <w:p w:rsidR="00D61812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A257B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 начала путешествия распечатать </w:t>
      </w:r>
      <w:r w:rsidR="00D6181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электронные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документы, необходимые для путешествия, внимательно ознакомиться с ними, при обнаружении недостатков и/или неточностей (несоответствий) немедленно известить об этом Исполнителя любым доступным способом связи.</w:t>
      </w:r>
    </w:p>
    <w:p w:rsidR="00C17096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8143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7A257B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Не менее чем за 3 часа до указанного в билетах и туристских документах времени явиться с данными документами к месту вылета (выезда), месту сбора группы и отправки трансфера.</w:t>
      </w:r>
    </w:p>
    <w:p w:rsidR="00E75AB7" w:rsidRPr="00422A4A" w:rsidRDefault="006F638C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0B5A0C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</w:t>
      </w:r>
      <w:r w:rsidR="000B5A0C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досрочного расторжения Договора, отказа от части заказанных услуг или изменения заказанных услуг компенсировать Исполнителю все фактические расходы, понесенные им в связи с исполнением обязанностей по настоящему Договору.</w:t>
      </w:r>
    </w:p>
    <w:p w:rsidR="004B6857" w:rsidRPr="00422A4A" w:rsidRDefault="006F638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Заказчик от своего имени и от имени всех туристов даёт согласие на автоматизированную, а также без использования средств автоматизации обработку персональных данных (фамилия, имя, отчество; год, месяц, день рождения; пол; паспортные 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данные (серия, номер, дата выдачи, наименование органа, выдавшего документ) и гражданство; адрес места жительства (по паспорту и фактический), номер домашнего и мобильного телефона; номер заграничного паспорта и срок его действия; фамилия и имя, как они указаны в загранпаспорте; сведения, запрашиваемые консульскими службами посольства страны планируемого посещения для рассмотрения вопроса о выдаче визы; иная информация, строго в объеме, необходимом для оказания услуг, входящих в состав туристского продукта), в целях заключения и исполнения договоров с участием Исполнителя, партнерами исполнителя, а также иными третьими лицами, непосредственно оказывающими услуги, входящие в реализуемый туристский продукт: туроператором, перевозчиками, отелями, консульскими службами и т.п., в целях реализации приобретаемого туристского продукта.</w:t>
      </w:r>
    </w:p>
    <w:p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Исполнитель обязуется передавать эти данные указанным лицам строго в объёме, необходимом им для оказания услуг. </w:t>
      </w:r>
    </w:p>
    <w:p w:rsidR="00036D36" w:rsidRPr="00422A4A" w:rsidRDefault="006F638C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6D3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</w:t>
      </w:r>
      <w:r w:rsidR="00036D3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Подписанием настоящего Договора, Заказчик подтверждает факт того, что Исполнитель выполнил свои обязательства по предоставлению информационного обеспечения, указанного в пункте 2.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036D3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настоящего договора.</w:t>
      </w:r>
    </w:p>
    <w:p w:rsidR="00E75AB7" w:rsidRPr="00422A4A" w:rsidRDefault="00217D7B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ИСПОЛНЕНИЯ ДОГОВОРА</w:t>
      </w:r>
    </w:p>
    <w:p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Сайт предназначен для ознакомления Заказчиков</w:t>
      </w:r>
      <w:r w:rsidR="009147B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/Туристов с информацией о Туристских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147B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слугах и </w:t>
      </w:r>
      <w:r w:rsidR="009147BB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их 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приобретения посредством сети Интернет. К отношениям между Заказчиком и Исполнителем применяются положения Гражданского кодекса Республики Узбекистан о возмездном оказании услуг, а также иные правовые акты, принятые в соответствии с ними. </w:t>
      </w:r>
    </w:p>
    <w:p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Заказ Услуг осуществляется Заказчиком путем подачи Заявки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бронирование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.3. Заказчик самостоятельно знакомится с описанием, содержанием тура на Сайте. В случае согласия с условиями оказания Услуг, Заказчик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оформляет Заявку на бронирование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Исполнитель оставляет за собой право отклонить или принять Заявку Заказчика. </w:t>
      </w:r>
    </w:p>
    <w:p w:rsidR="009147BB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подтверждения Заявки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бронирование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Исполнителем, Заказчик осуществляет оплату Услуг в порядке, установленном разделом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 настоящей оферты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76DE9" w:rsidRPr="00422A4A" w:rsidRDefault="00217D7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</w:t>
      </w:r>
      <w:r w:rsidR="00576DE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После оплаты Услуг Заказчик считается принявшим (акцептовавшим) условия настоящей Оферты, а Договор считается заключенным между Исполнителем и Заказчиком на условиях настоящей Оферты и подлежит обязательному исполнению.</w:t>
      </w:r>
    </w:p>
    <w:p w:rsidR="00876997" w:rsidRPr="00422A4A" w:rsidRDefault="007F7386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3.7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Исполнитель имеет право в одностороннем порядке отказаться от исполнения договора в случае:</w:t>
      </w:r>
      <w:r w:rsidR="0087699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876997" w:rsidRPr="00422A4A" w:rsidRDefault="0087699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</w:t>
      </w:r>
      <w:r w:rsidR="00B84BB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предоставления Заказчиком необходимых для организации поездки документов в установленные договором сроки;</w:t>
      </w:r>
    </w:p>
    <w:p w:rsidR="00876997" w:rsidRPr="00422A4A" w:rsidRDefault="0087699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отсутствия оплаты в установленные настоящим договором сроки;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75AB7" w:rsidRPr="00422A4A" w:rsidRDefault="0087699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отсутствия информации, подтверждающей намерение Заказчика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совершить поездку.</w:t>
      </w:r>
    </w:p>
    <w:p w:rsidR="00876997" w:rsidRPr="00422A4A" w:rsidRDefault="00E75A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случаи рассматриваются сторонами как невозможность оказания услуг по вине Заказчика</w:t>
      </w:r>
      <w:r w:rsidR="0087699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/Туриста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применением последствий, предусмотренных действующим законодательством.</w:t>
      </w:r>
    </w:p>
    <w:p w:rsidR="00D716F3" w:rsidRPr="00422A4A" w:rsidRDefault="007F7386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</w:t>
      </w:r>
      <w:r w:rsidR="00D716F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 Если Заказчик не воспользовался забронированным пассажирским местом на каком-либо участке маршрута перевозки, то Заказчик обязан согласовать с перевозчиком намерение продолжить перевозку на последующих участках маршрута перевозки. В противном случае </w:t>
      </w:r>
      <w:r w:rsidR="00D716F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перевозчик имеет право аннулировать бронирование на каждом последующем участке маршрута перев</w:t>
      </w:r>
      <w:r w:rsidR="00B84BB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озки без уведомления Заказчика.</w:t>
      </w:r>
    </w:p>
    <w:p w:rsidR="00E75AB7" w:rsidRPr="00422A4A" w:rsidRDefault="007F7386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ПОРЯДОК РАСЧЕТОВ</w:t>
      </w:r>
    </w:p>
    <w:p w:rsidR="0073343A" w:rsidRPr="00422A4A" w:rsidRDefault="007F7386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Предварительная стоимость стандартных туров содержится на официальном сайте Исполнителя. Стоимость туров по индивидуальным маршрутам рассчитывается в зависимости от категории и объёма предоставляемых услуг.</w:t>
      </w:r>
    </w:p>
    <w:p w:rsidR="00DD3D81" w:rsidRDefault="007F7386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4.2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Цены за услуги Исполнителя указываются на Сайте в сумах (UZS) или долларах США (USD). </w:t>
      </w:r>
    </w:p>
    <w:p w:rsidR="007A534E" w:rsidRPr="00422A4A" w:rsidRDefault="007A534E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Оплата Услуг может быть произведена: наличными денежными средствами в кассу Исполнителя в сумах (UZS) по курсу ЦБ Узбекистана на день оплаты; в безналичной форме, путем перечисления денежных средств на расчетный счет Исполнителя, указанный в настоящей Оферте, посредством банковских карт, банковских переводов или электронных платежных систем (сервисов) в режиме онлайн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 через кассы любых банков Узбекистана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совершении оплаты за туристские услуги, обязуется указывать номер Заявки на бронирование. В случае не указания номера Заявки на бронирование или указания неверного номер, Заявка на бронирование не будет считаться оплаченной, и свою очередь, Исполнитель не несет ответственности за невозможность Заказчиком/туристом воспользоваться туристскими услугами.</w:t>
      </w:r>
    </w:p>
    <w:p w:rsidR="007A534E" w:rsidRPr="00422A4A" w:rsidRDefault="007A534E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стоимость Услуг не включены услуги,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указанные в Заявке на бронирование.</w:t>
      </w:r>
    </w:p>
    <w:p w:rsidR="00D51C3C" w:rsidRPr="00422A4A" w:rsidRDefault="007A534E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Исполнитель вправе в любое время в одностороннем порядке изменять цены на Услуги, представленные на сайте. При этом, цена на Услугу, которая уже была </w:t>
      </w:r>
      <w:r w:rsidR="00D51C3C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оплачена в полном объёме (100%)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изменению не подлежит. </w:t>
      </w:r>
    </w:p>
    <w:p w:rsidR="00D51C3C" w:rsidRPr="00422A4A" w:rsidRDefault="00D51C3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4.6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Оплата Услуг производится Заказчиком в полном объеме (100 %) до начала оказания Услуг, если иное не согласовано Сторонами при оформлении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555AE7" w:rsidRPr="00422A4A" w:rsidRDefault="00D51C3C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4.7</w:t>
      </w:r>
      <w:r w:rsidR="007F7386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Возврат денежных средств за Услуги, оплаченные, но не использованные Туристом, независимо от причины, включая транспорт, проживание, питание, входные билеты, и другие, н</w:t>
      </w:r>
      <w:r w:rsidR="00555AE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подлежат возврату или обмену.</w:t>
      </w:r>
    </w:p>
    <w:p w:rsidR="005C0D15" w:rsidRPr="00422A4A" w:rsidRDefault="00555AE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4.8</w:t>
      </w:r>
      <w:r w:rsidR="002F7EB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</w:t>
      </w:r>
      <w:r w:rsidR="00DD3D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поступления оплаты на расчетный счет Исполнителя в установленные сроки, заявка аннулируется, оказание услуг признается невозможным по вине Заказчика с применением правовых 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последствий, предусмотренных </w:t>
      </w:r>
      <w:r w:rsidR="0073343A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договором и действующим законодательством РУз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D5735" w:rsidRPr="00422A4A" w:rsidRDefault="00555AE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4.9</w:t>
      </w:r>
      <w:r w:rsidR="00E75AB7" w:rsidRPr="00422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EF3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Оплата тура производится в </w:t>
      </w:r>
      <w:r w:rsidR="002F7EB2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национальной валюте – сум</w:t>
      </w:r>
      <w:r w:rsidR="00DD3D8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заявки-бронирования (приложение №1 к настоящей Оферте)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75AB7" w:rsidRPr="00422A4A" w:rsidRDefault="00555AE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4.10</w:t>
      </w:r>
      <w:r w:rsidR="00E75AB7" w:rsidRPr="00422A4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14EF3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Заказчик вправе возложить свое обязательство по оплате стоимости </w:t>
      </w:r>
      <w:r w:rsidR="00D14EF3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туристской услуги/Заявки на бронирование</w:t>
      </w:r>
      <w:r w:rsidR="00E75AB7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третье лицо. В этом случае Исполнитель обязан принять исполнение, предложенное за Заказчика третьим лицом. Ответственность за исполнение обязательства перед Исполнителем несет Заказчик.</w:t>
      </w:r>
    </w:p>
    <w:p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Оплачивая Услуги, Заказчик соглашается с тем, что: </w:t>
      </w:r>
    </w:p>
    <w:p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4.11.1. он ознакомился с условиями настоящей Оферты в полном объеме; </w:t>
      </w:r>
    </w:p>
    <w:p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4.11.2. он принимает все условия настоящей Оферты в полном объеме без каких-либо изъятий и ограничений с его стороны (акцепт); </w:t>
      </w:r>
    </w:p>
    <w:p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4.11.3. договор, заключаемый путем акцепта настоящей Оферты, не требует двустороннего подписания и действителен в электронном виде; </w:t>
      </w:r>
    </w:p>
    <w:p w:rsidR="00D14EF3" w:rsidRPr="00422A4A" w:rsidRDefault="00D14E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4.11.4. если Заказчик не согласен с условиями настоящей Оферты или не имеет права на заключение Договора в силу закона, ему следует отказаться от оплаты Услуг; </w:t>
      </w:r>
    </w:p>
    <w:p w:rsidR="00D14EF3" w:rsidRPr="00422A4A" w:rsidRDefault="00D14EF3" w:rsidP="00422A4A">
      <w:p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4.11.5. оферта (в том числе любая из ее частей) может быть изменена Исполнителем без какого</w:t>
      </w:r>
      <w:r w:rsidR="00A95AB8"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либо специального уведомления. Новая редакция Оферты вступает в силу с момента ее размещения на Сайте, если иное не предусмотрено новой редакцией Оферты. Заказчик самостоятельно отслеживает все изменения, внесенные в настоящую Оферту.</w:t>
      </w:r>
    </w:p>
    <w:p w:rsidR="00E75AB7" w:rsidRPr="00422A4A" w:rsidRDefault="00A96AA3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ОТВЕТСТВЕННОСТЬ СТОРОН</w:t>
      </w:r>
    </w:p>
    <w:p w:rsidR="00AD5735" w:rsidRPr="00422A4A" w:rsidRDefault="00A96AA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неисполнение или ненадлежащее исполнение условий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настоящей Оферты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Исполнитель и Заказчик несут ответственность в порядке, предусмотренном действующим законодательством </w:t>
      </w:r>
      <w:r w:rsidR="00AD57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Республики Узбекистан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D5735" w:rsidRPr="00422A4A" w:rsidRDefault="00A96AA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Исполнитель освобождается от ответственности за неисполнение обязательств или за ненадлежащее исполнение обязательств, </w:t>
      </w:r>
      <w:r w:rsidR="00AD573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наступивши</w:t>
      </w:r>
      <w:r w:rsidR="005C0D1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D5735" w:rsidRPr="00422A4A" w:rsidRDefault="00AD573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недостоверности, недостаточности и (или) несвоевременности предоставления Заказчиком сведений и документов, необходимых для исполнения договора;</w:t>
      </w:r>
    </w:p>
    <w:p w:rsidR="00AD5735" w:rsidRPr="00422A4A" w:rsidRDefault="00AD573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если Заказчик не сможет совершить путешествие или воспользоваться отдельными услугами по причине действий 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узбекской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/или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зарубежной таможенных служб, либо иных действий официальных органов или властей </w:t>
      </w:r>
      <w:proofErr w:type="spellStart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spellEnd"/>
      <w:r w:rsidR="004B685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и/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зарубежных стран;</w:t>
      </w:r>
    </w:p>
    <w:p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Заказчик не сможет совершить путешествие по причине наличия неисполненных обязательств, в том числе обязательств по уплате алиментов, неисполненных решений суда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вследствие опоздания (неявки) на рейс, к трансферу, иному месту оказания услуги, входящей в туристский продукт;</w:t>
      </w:r>
    </w:p>
    <w:p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утери, утраты, кражи личного багажа, ценностей и документов Заказчика в период поездки;</w:t>
      </w:r>
    </w:p>
    <w:p w:rsidR="004B685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вследствие несоответствия услуг необоснованным ожиданиям Заказчика;</w:t>
      </w:r>
    </w:p>
    <w:p w:rsidR="00E75AB7" w:rsidRPr="00422A4A" w:rsidRDefault="004B685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случае если вследствие нарушения правил поведения в общественных местах, решением властей или ответственных лиц Заказчику отказано в возможности выезд</w:t>
      </w:r>
      <w:r w:rsidR="007B795D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страны или въезда в страну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33F1B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B67555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Заказчик несет ответственность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4F488A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наличие у него и иных туристов, указанных в заявке, документов, необходимых для пересечения границы (в том числе действительного заграничного паспорта с достаточным сроком действия), разрешительных отметок в документах, достоверность, легальность и действительность всех представленных документов, наличие необходимых для въезда виз, отсутствие неисполненных обязательств на территории </w:t>
      </w:r>
      <w:proofErr w:type="spellStart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="00C7244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 связи с этим Заказчик несет полную ответственность за прохождение пограничного и таможенного контроля при пересечении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 границы Узбекистана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иностранных государств.</w:t>
      </w:r>
    </w:p>
    <w:p w:rsidR="00533F1B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5.3.2. Заказчик обязан компенсировать в полном объеме убытки при нарушении норм и правил поведения во время путешествия в гостиницах, транспорте, исторических объектах. </w:t>
      </w:r>
    </w:p>
    <w:p w:rsidR="00533F1B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5.3.3. Заказчик самостоятельно несет все расходы, связанные с депортацией, нарушением визового режима, отсутствием у него необходимых для пребывания на территории этого государства документов и других миграционных обстоятельств.</w:t>
      </w:r>
    </w:p>
    <w:p w:rsidR="004F488A" w:rsidRPr="00422A4A" w:rsidRDefault="00533F1B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4F488A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Исполнитель не несет ответственности за отказ или задержку выдачи участникам тура въездных виз, а также возникшие в связи с этим последствия.</w:t>
      </w:r>
    </w:p>
    <w:p w:rsidR="00E75AB7" w:rsidRPr="00422A4A" w:rsidRDefault="00533F1B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5</w:t>
      </w:r>
      <w:r w:rsidR="004F488A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.5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Страховой полис является самостоятельным договором между Заказчиком и страховщиком. Страховщик несет ответственность перед Заказчиком за несоблюдение договора страхования.</w:t>
      </w:r>
    </w:p>
    <w:p w:rsidR="00E75AB7" w:rsidRPr="00422A4A" w:rsidRDefault="002B41A1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ОБСТОЯТЕЛЬСТВА НЕПРЕОДОЛИМОЙ СИЛЫ</w:t>
      </w:r>
    </w:p>
    <w:p w:rsidR="00A856C1" w:rsidRPr="00422A4A" w:rsidRDefault="002B41A1" w:rsidP="00422A4A">
      <w:pPr>
        <w:pStyle w:val="a3"/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422A4A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 w:rsidR="00E75AB7" w:rsidRPr="00422A4A">
        <w:rPr>
          <w:rFonts w:ascii="Times New Roman" w:hAnsi="Times New Roman" w:cs="Times New Roman"/>
          <w:bCs/>
          <w:color w:val="000000"/>
          <w:sz w:val="24"/>
          <w:szCs w:val="24"/>
        </w:rPr>
        <w:t>.1.</w:t>
      </w:r>
      <w:r w:rsidR="00E75AB7" w:rsidRPr="00422A4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CA708B" w:rsidRPr="00422A4A">
        <w:rPr>
          <w:rFonts w:ascii="Times New Roman" w:hAnsi="Times New Roman" w:cs="Times New Roman"/>
          <w:sz w:val="24"/>
          <w:szCs w:val="24"/>
        </w:rPr>
        <w:t>Исполнитель</w:t>
      </w:r>
      <w:r w:rsidR="00A856C1" w:rsidRPr="00422A4A">
        <w:rPr>
          <w:rFonts w:ascii="Times New Roman" w:hAnsi="Times New Roman" w:cs="Times New Roman"/>
          <w:sz w:val="24"/>
          <w:szCs w:val="24"/>
        </w:rPr>
        <w:t xml:space="preserve"> освобожда</w:t>
      </w:r>
      <w:r w:rsidR="00CA708B" w:rsidRPr="00422A4A">
        <w:rPr>
          <w:rFonts w:ascii="Times New Roman" w:hAnsi="Times New Roman" w:cs="Times New Roman"/>
          <w:sz w:val="24"/>
          <w:szCs w:val="24"/>
        </w:rPr>
        <w:t>е</w:t>
      </w:r>
      <w:r w:rsidR="00A856C1" w:rsidRPr="00422A4A">
        <w:rPr>
          <w:rFonts w:ascii="Times New Roman" w:hAnsi="Times New Roman" w:cs="Times New Roman"/>
          <w:sz w:val="24"/>
          <w:szCs w:val="24"/>
        </w:rPr>
        <w:t xml:space="preserve">тся от обязательств по настоящему Договору и не несут друг перед другом ответственности при возникновении форс-мажорных обстоятельств таких, как: эпидемии, наводнения, землетрясения, оползни, цунами и другие стихийные явления природы; пожары, взрывы, повреждение или выход из строя транспортных средств; забастовки, саботаж, </w:t>
      </w:r>
      <w:r w:rsidR="00B74492" w:rsidRPr="00422A4A">
        <w:rPr>
          <w:rFonts w:ascii="Times New Roman" w:hAnsi="Times New Roman" w:cs="Times New Roman"/>
          <w:sz w:val="24"/>
          <w:szCs w:val="24"/>
        </w:rPr>
        <w:t xml:space="preserve">объявленная или необъявленная война, революция, массовые беспорядки, действия органов государственной власти, управления или их структурных подразделений </w:t>
      </w:r>
      <w:r w:rsidR="00A856C1" w:rsidRPr="00422A4A">
        <w:rPr>
          <w:rFonts w:ascii="Times New Roman" w:hAnsi="Times New Roman" w:cs="Times New Roman"/>
          <w:sz w:val="24"/>
          <w:szCs w:val="24"/>
        </w:rPr>
        <w:t>и другие непредвиденные ситуации,</w:t>
      </w:r>
      <w:r w:rsidR="00B225A3" w:rsidRPr="00422A4A">
        <w:rPr>
          <w:rFonts w:ascii="Times New Roman" w:hAnsi="Times New Roman" w:cs="Times New Roman"/>
          <w:sz w:val="24"/>
          <w:szCs w:val="24"/>
        </w:rPr>
        <w:t xml:space="preserve"> вне воли сторон договора,</w:t>
      </w:r>
      <w:r w:rsidR="00A856C1" w:rsidRPr="00422A4A">
        <w:rPr>
          <w:rFonts w:ascii="Times New Roman" w:hAnsi="Times New Roman" w:cs="Times New Roman"/>
          <w:sz w:val="24"/>
          <w:szCs w:val="24"/>
        </w:rPr>
        <w:t xml:space="preserve"> которые непосредственно повлияли на выполне</w:t>
      </w:r>
      <w:r w:rsidR="00B225A3" w:rsidRPr="00422A4A">
        <w:rPr>
          <w:rFonts w:ascii="Times New Roman" w:hAnsi="Times New Roman" w:cs="Times New Roman"/>
          <w:sz w:val="24"/>
          <w:szCs w:val="24"/>
        </w:rPr>
        <w:t xml:space="preserve">ние условий настоящего Договора. </w:t>
      </w:r>
      <w:r w:rsidR="00A856C1" w:rsidRPr="00422A4A">
        <w:rPr>
          <w:rFonts w:ascii="Times New Roman" w:hAnsi="Times New Roman" w:cs="Times New Roman"/>
          <w:sz w:val="24"/>
          <w:szCs w:val="24"/>
        </w:rPr>
        <w:t>Данный перечень форс-мажорны</w:t>
      </w:r>
      <w:r w:rsidR="00B225A3" w:rsidRPr="00422A4A">
        <w:rPr>
          <w:rFonts w:ascii="Times New Roman" w:hAnsi="Times New Roman" w:cs="Times New Roman"/>
          <w:sz w:val="24"/>
          <w:szCs w:val="24"/>
        </w:rPr>
        <w:t>х</w:t>
      </w:r>
      <w:r w:rsidR="00A856C1" w:rsidRPr="00422A4A">
        <w:rPr>
          <w:rFonts w:ascii="Times New Roman" w:hAnsi="Times New Roman" w:cs="Times New Roman"/>
          <w:sz w:val="24"/>
          <w:szCs w:val="24"/>
        </w:rPr>
        <w:t xml:space="preserve"> обстоятельств не является исчерпывающим.</w:t>
      </w:r>
    </w:p>
    <w:p w:rsidR="00E75AB7" w:rsidRPr="00422A4A" w:rsidRDefault="002B41A1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СПОРЫ И РАЗНОГЛАСИЯ</w:t>
      </w:r>
    </w:p>
    <w:p w:rsidR="00545FD3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наличии каких-либо замечаний относительно качества услуг, оказываемых на протяжении путешествия и перечисленных в Заявке, или замечаний относительно действий третьих лиц, непосредственно оказывающих Заказчику услуги, Исполнитель рекомендует Заказчику незамедлительно обратиться к Исполнителю по телефону службы поддержки туристов за рубежом, и представителям принимающей стороны на местах. В случае не</w:t>
      </w:r>
      <w:r w:rsidR="002D0669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урегулирования возникшей проблемной ситуации на месте претензии по качеству туристского продукта предъявляются Заказчиком в письменном виде в течение 20 дней с момента окончания </w:t>
      </w:r>
      <w:r w:rsidR="00545FD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45FD3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.2.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случае возникновения споров по настоящему Договору или в связи с ним, Стороны примут все меры для их разрешения путем переговоров, а также в претензионном порядке.</w:t>
      </w:r>
    </w:p>
    <w:p w:rsidR="00E75AB7" w:rsidRPr="00422A4A" w:rsidRDefault="00E75AB7" w:rsidP="00422A4A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5AB7" w:rsidRPr="00422A4A" w:rsidRDefault="002B41A1" w:rsidP="00422A4A">
      <w:pPr>
        <w:spacing w:after="75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ПРОЧИЕ ПОЛОЖЕНИЯ</w:t>
      </w:r>
    </w:p>
    <w:p w:rsidR="00503C32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03C3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</w:t>
      </w:r>
      <w:r w:rsidR="00503C3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Договор вступает в силу с момента его заключения (акцепта оферты) и действует до даты окончания оказываемой услуги</w:t>
      </w:r>
      <w:r w:rsidR="00503C32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716F3" w:rsidRPr="00422A4A" w:rsidRDefault="002B41A1" w:rsidP="00422A4A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</w:t>
      </w:r>
      <w:r w:rsidR="00D716F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.2.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Настоящая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Оферта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составлен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русском языке.</w:t>
      </w:r>
    </w:p>
    <w:p w:rsidR="00D716F3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.3.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Исполнитель настоятельно рекомендует Заказчику застраховать расходы, которые могут возникнуть у него вследствие непредвиденной отмены поездки за границу или изменения сроков пребывания за границ</w:t>
      </w:r>
      <w:r w:rsidR="004F331D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(«страхование от невыезда»).</w:t>
      </w:r>
    </w:p>
    <w:p w:rsidR="00D716F3" w:rsidRPr="00422A4A" w:rsidRDefault="002B41A1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C022FE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E75AB7" w:rsidRPr="00422A4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Акцептируя настоящую Оферту,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Заказчик подтверждает, что он</w:t>
      </w:r>
      <w:r w:rsidR="00D716F3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(а) с информацией:</w:t>
      </w:r>
    </w:p>
    <w:p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характеристиках туристского продукта и особенностях путешествия, в том числе о правилах, действующих в стране временного пребывания, программе пребывания и маршруте путешествия, условиях безопасности туристов, порядке встречи, проводов и сопровождения 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туристов, и </w:t>
      </w:r>
      <w:proofErr w:type="spellStart"/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</w:t>
      </w:r>
      <w:proofErr w:type="spellEnd"/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требованиях, предъявляемых посольством (консульством) страны временного пребывания к оформлению визы и сроку действия заграничных паспортов, порядке и сроках оформления виз консульствами иностранных государств;</w:t>
      </w:r>
    </w:p>
    <w:p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расписании рейсов и поездов перевозчиков, времени и месте сбора группы;</w:t>
      </w:r>
    </w:p>
    <w:p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условиях договора перевозки, об условиях возврата и обмена билетов;</w:t>
      </w:r>
    </w:p>
    <w:p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 условности классификации средств размещения и особенностях средств размещения в стране временного пребывания</w:t>
      </w:r>
      <w:r w:rsidR="005D6C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 условиях проживания и питания в средстве размещения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Исполнитель не отвечает за возможные неточности, допущенные в гостиничных и других рекламных проспектах, которые изготовлены без его участия;</w:t>
      </w:r>
    </w:p>
    <w:p w:rsidR="00D716F3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том, что субъективная оценка Заказчиком услуг не является критерием их качества;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0737" w:rsidRPr="00422A4A" w:rsidRDefault="00D716F3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требованиях, предъявляемых уполномоченными органами к въездным и выездным документам, в том числе о необходимости наличия у ребёнка любого возраста собственного загранпаспорта;</w:t>
      </w:r>
    </w:p>
    <w:p w:rsidR="00F80737" w:rsidRPr="00422A4A" w:rsidRDefault="00F8073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необходимости приобретения медицинской страховки и об условиях страхования</w:t>
      </w:r>
      <w:r w:rsidR="005D6CDE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последствиях отсутствии договора добровольного страхования (если он не был заключен)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B95" w:rsidRPr="00422A4A" w:rsidRDefault="00F8073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страховщике, об организациях, осуществляющих организацию оказания медицинской помощи в экстренной и неотложной формах в стране временного пребывания и ее оплату, возвращения тела (останков), а также о порядке обращения туриста в связи с наступлением страхового случая (о месте нахождения, номерах контактных телефонов страховщика, иных организаций)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7B95" w:rsidRPr="00422A4A" w:rsidRDefault="00377B9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 условиях договора страхования, о том, какие события являются и не являются страховыми случаями, о территории действия договора страхования;</w:t>
      </w:r>
    </w:p>
    <w:p w:rsidR="00377B95" w:rsidRPr="00422A4A" w:rsidRDefault="00377B95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возможных трудностях, связанных с незнанием языка общения страны пребывания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 природной среды в месте отдыха</w:t>
      </w: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 специфике погодных условий, </w:t>
      </w:r>
      <w:r w:rsidR="00E75AB7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санитарно-эпидемиологической обстановке в месте совершения путешествия;</w:t>
      </w:r>
    </w:p>
    <w:p w:rsidR="00E75AB7" w:rsidRPr="00422A4A" w:rsidRDefault="00E75AB7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возможности туриста и (или) иного заказчика обратиться с письменным требованием о возмещении реального ущерба, понесенного туристом в результате неисполнения туроператором обязательств по договору о р</w:t>
      </w:r>
      <w:r w:rsidR="00377B95"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еализации туристского продукта.</w:t>
      </w:r>
    </w:p>
    <w:p w:rsidR="00A95AB8" w:rsidRDefault="00A95AB8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422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8.5. </w:t>
      </w:r>
      <w:r w:rsidRPr="00422A4A">
        <w:rPr>
          <w:rFonts w:ascii="Times New Roman" w:eastAsia="Times New Roman" w:hAnsi="Times New Roman" w:cs="Times New Roman"/>
          <w:sz w:val="24"/>
          <w:szCs w:val="24"/>
          <w:lang w:eastAsia="ru-RU"/>
        </w:rPr>
        <w:t>Оферта (в том числе любая из ее частей) может быть изменена Исполнителем без какого-либо специального уведомления. Новая редакция Оферты вступает в силу с момента ее размещения на Сайте, если иное не предусмотрено новой редакцией Оферты. Заказчик самостоятельно отслеживает все изменения, внесенные в настоящую Оферту</w:t>
      </w:r>
      <w:r w:rsidR="00063FED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.</w:t>
      </w:r>
    </w:p>
    <w:p w:rsidR="00063FED" w:rsidRPr="00063FED" w:rsidRDefault="00063FED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</w:p>
    <w:p w:rsidR="002B41A1" w:rsidRPr="00063FED" w:rsidRDefault="00063FED" w:rsidP="00422A4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z-Cyrl-UZ" w:eastAsia="ru-RU"/>
        </w:rPr>
        <w:t>г.Ташкент, 26 марта 2025 года.</w:t>
      </w:r>
    </w:p>
    <w:p w:rsidR="00E75AB7" w:rsidRPr="00422A4A" w:rsidRDefault="00A95AB8" w:rsidP="00422A4A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E75AB7"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РЕКВИЗИТЫ </w:t>
      </w:r>
      <w:r w:rsidRPr="00422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ИСПОЛНИТЕЛЯ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8"/>
      </w:tblGrid>
      <w:tr w:rsidR="00A95AB8" w:rsidRPr="00422A4A" w:rsidTr="00A95AB8">
        <w:trPr>
          <w:jc w:val="center"/>
        </w:trPr>
        <w:tc>
          <w:tcPr>
            <w:tcW w:w="8888" w:type="dxa"/>
            <w:shd w:val="clear" w:color="auto" w:fill="auto"/>
          </w:tcPr>
          <w:p w:rsidR="00A95AB8" w:rsidRPr="00422A4A" w:rsidRDefault="00A95AB8" w:rsidP="00422A4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2A4A">
              <w:rPr>
                <w:rFonts w:ascii="Times New Roman" w:hAnsi="Times New Roman" w:cs="Times New Roman"/>
                <w:b/>
                <w:sz w:val="24"/>
                <w:szCs w:val="24"/>
              </w:rPr>
              <w:t>«Исполнитель»</w:t>
            </w:r>
          </w:p>
        </w:tc>
      </w:tr>
      <w:tr w:rsidR="00A95AB8" w:rsidRPr="00422A4A" w:rsidTr="00A95AB8">
        <w:trPr>
          <w:jc w:val="center"/>
        </w:trPr>
        <w:tc>
          <w:tcPr>
            <w:tcW w:w="8888" w:type="dxa"/>
            <w:shd w:val="clear" w:color="auto" w:fill="auto"/>
          </w:tcPr>
          <w:p w:rsidR="00A95AB8" w:rsidRPr="00422A4A" w:rsidRDefault="00A95AB8" w:rsidP="00422A4A">
            <w:pPr>
              <w:pStyle w:val="a3"/>
              <w:spacing w:line="276" w:lineRule="auto"/>
              <w:ind w:firstLine="7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ООО «</w:t>
            </w: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PEGAS</w:t>
            </w: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ASIA</w:t>
            </w:r>
            <w:r w:rsidRPr="00422A4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»</w:t>
            </w:r>
          </w:p>
          <w:p w:rsidR="00A95AB8" w:rsidRPr="00422A4A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Адрес: 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г.Ташкент</w:t>
            </w:r>
            <w:proofErr w:type="spellEnd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Мирзо-Улугбекский</w:t>
            </w:r>
            <w:proofErr w:type="spellEnd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район, пр-т 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Мустакиллик</w:t>
            </w:r>
            <w:proofErr w:type="spellEnd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79 А</w:t>
            </w:r>
          </w:p>
          <w:p w:rsidR="00A95AB8" w:rsidRPr="00422A4A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Тел: 99895 340-13-14</w:t>
            </w:r>
          </w:p>
          <w:p w:rsidR="00A95AB8" w:rsidRPr="00422A4A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Эл. почта: 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info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@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pegast</w:t>
            </w:r>
            <w:proofErr w:type="spellEnd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spellStart"/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uz</w:t>
            </w:r>
            <w:proofErr w:type="spellEnd"/>
          </w:p>
          <w:p w:rsidR="00A95AB8" w:rsidRPr="00DD3D81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DD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063FED" w:rsidRPr="00DD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2021 4000 1</w:t>
            </w:r>
            <w:r w:rsidRPr="00DD3D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008 0259 7001</w:t>
            </w:r>
          </w:p>
          <w:p w:rsidR="00A95AB8" w:rsidRPr="00063FED" w:rsidRDefault="00A95AB8" w:rsidP="00422A4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АО</w:t>
            </w:r>
            <w:r w:rsidRP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Узнацбанк</w:t>
            </w:r>
            <w:proofErr w:type="spellEnd"/>
            <w:r w:rsid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Себзарский</w:t>
            </w:r>
            <w:proofErr w:type="spellEnd"/>
            <w:r w:rsid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операционный ЦБУ</w:t>
            </w:r>
          </w:p>
          <w:p w:rsidR="00A95AB8" w:rsidRPr="00422A4A" w:rsidRDefault="00A95AB8" w:rsidP="00063FE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МФО 00</w:t>
            </w:r>
            <w:r w:rsid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  <w:r w:rsidRPr="00422A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ИНН 305072983</w:t>
            </w:r>
            <w:r w:rsid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063FED" w:rsidRPr="00063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ОКЭД 79120</w:t>
            </w:r>
          </w:p>
        </w:tc>
      </w:tr>
    </w:tbl>
    <w:p w:rsidR="00377B95" w:rsidRDefault="00377B95" w:rsidP="00422A4A">
      <w:pP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D3D81" w:rsidRPr="00DD3D81" w:rsidRDefault="00DD3D81" w:rsidP="00DD3D81">
      <w:pPr>
        <w:spacing w:after="75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lastRenderedPageBreak/>
        <w:t xml:space="preserve">Приложение №1 к 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Публичн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ому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договор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у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-оферт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е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ООО «</w:t>
      </w:r>
      <w:proofErr w:type="spellStart"/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Pegas</w:t>
      </w:r>
      <w:proofErr w:type="spellEnd"/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Asia»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 xml:space="preserve"> 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на оказание услуг по реализации туристского продукта</w:t>
      </w: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.</w:t>
      </w:r>
    </w:p>
    <w:p w:rsidR="00DD3D81" w:rsidRPr="00DD3D81" w:rsidRDefault="00DD3D81" w:rsidP="00DD3D81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DD3D81" w:rsidRPr="00DD3D81" w:rsidRDefault="00DD3D81" w:rsidP="00DD3D81">
      <w:pPr>
        <w:tabs>
          <w:tab w:val="left" w:pos="2894"/>
        </w:tabs>
        <w:spacing w:before="1"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Заявка-бронирование № ______________________________ (указывается номер заявки)</w:t>
      </w:r>
    </w:p>
    <w:p w:rsidR="00DD3D81" w:rsidRPr="00DD3D81" w:rsidRDefault="00DD3D81" w:rsidP="00DD3D81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оказание туристических услуг</w:t>
      </w:r>
    </w:p>
    <w:p w:rsidR="00DD3D81" w:rsidRPr="00DD3D81" w:rsidRDefault="00DD3D81" w:rsidP="00DD3D81">
      <w:pPr>
        <w:rPr>
          <w:rFonts w:ascii="Times New Roman" w:hAnsi="Times New Roman" w:cs="Times New Roman"/>
          <w:b/>
          <w:sz w:val="20"/>
          <w:szCs w:val="20"/>
        </w:rPr>
      </w:pP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Сумма оплаты</w:t>
      </w:r>
      <w:r w:rsidRPr="00DD3D81">
        <w:rPr>
          <w:rFonts w:ascii="Times New Roman" w:hAnsi="Times New Roman" w:cs="Times New Roman"/>
          <w:b/>
          <w:sz w:val="20"/>
          <w:szCs w:val="20"/>
        </w:rPr>
        <w:t xml:space="preserve"> __________________________________________________ сум</w:t>
      </w:r>
    </w:p>
    <w:tbl>
      <w:tblPr>
        <w:tblStyle w:val="ad"/>
        <w:tblW w:w="10774" w:type="dxa"/>
        <w:tblInd w:w="-714" w:type="dxa"/>
        <w:tblLook w:val="04A0" w:firstRow="1" w:lastRow="0" w:firstColumn="1" w:lastColumn="0" w:noHBand="0" w:noVBand="1"/>
      </w:tblPr>
      <w:tblGrid>
        <w:gridCol w:w="617"/>
        <w:gridCol w:w="2101"/>
        <w:gridCol w:w="864"/>
        <w:gridCol w:w="1824"/>
        <w:gridCol w:w="3171"/>
        <w:gridCol w:w="2197"/>
      </w:tblGrid>
      <w:tr w:rsidR="00DD3D81" w:rsidRPr="00DD3D81" w:rsidTr="00DD3D81">
        <w:trPr>
          <w:trHeight w:val="524"/>
        </w:trPr>
        <w:tc>
          <w:tcPr>
            <w:tcW w:w="617" w:type="dxa"/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3D8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60288" behindDoc="0" locked="0" layoutInCell="1" allowOverlap="1" wp14:anchorId="55C681A3" wp14:editId="3B6834FD">
                  <wp:simplePos x="0" y="0"/>
                  <wp:positionH relativeFrom="page">
                    <wp:posOffset>14605</wp:posOffset>
                  </wp:positionH>
                  <wp:positionV relativeFrom="paragraph">
                    <wp:posOffset>51435</wp:posOffset>
                  </wp:positionV>
                  <wp:extent cx="320675" cy="317500"/>
                  <wp:effectExtent l="0" t="0" r="3175" b="6350"/>
                  <wp:wrapNone/>
                  <wp:docPr id="16" name="Image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DD3D81" w:rsidRPr="00DD3D81" w:rsidRDefault="00DD3D81" w:rsidP="009642AC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Перелёт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D81" w:rsidRPr="00DD3D81" w:rsidRDefault="00DD3D81" w:rsidP="00964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gridSpan w:val="3"/>
            <w:tcBorders>
              <w:left w:val="single" w:sz="4" w:space="0" w:color="auto"/>
            </w:tcBorders>
          </w:tcPr>
          <w:p w:rsidR="00DD3D81" w:rsidRPr="00DD3D81" w:rsidRDefault="00DD3D81" w:rsidP="009642AC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3D8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7C5A188" wp14:editId="63D2AD27">
                  <wp:extent cx="90503" cy="83541"/>
                  <wp:effectExtent l="0" t="0" r="0" b="0"/>
                  <wp:docPr id="19" name="Image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 1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03" cy="835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DD3D81">
              <w:rPr>
                <w:rFonts w:ascii="Times New Roman" w:hAnsi="Times New Roman" w:cs="Times New Roman"/>
                <w:color w:val="333333"/>
                <w:spacing w:val="-2"/>
                <w:position w:val="1"/>
                <w:sz w:val="20"/>
                <w:szCs w:val="20"/>
                <w:lang w:val="ru-RU"/>
              </w:rPr>
              <w:t>Ташкент</w:t>
            </w:r>
            <w:r w:rsidRPr="00DD3D81">
              <w:rPr>
                <w:rFonts w:ascii="Times New Roman" w:hAnsi="Times New Roman" w:cs="Times New Roman"/>
                <w:color w:val="333333"/>
                <w:spacing w:val="-8"/>
                <w:position w:val="1"/>
                <w:sz w:val="20"/>
                <w:szCs w:val="20"/>
                <w:lang w:val="ru-RU"/>
              </w:rPr>
              <w:t xml:space="preserve"> </w:t>
            </w:r>
            <w:r w:rsidRPr="00DD3D81">
              <w:rPr>
                <w:rFonts w:ascii="Times New Roman" w:hAnsi="Times New Roman" w:cs="Times New Roman"/>
                <w:color w:val="333333"/>
                <w:spacing w:val="-2"/>
                <w:position w:val="1"/>
                <w:sz w:val="20"/>
                <w:szCs w:val="20"/>
                <w:lang w:val="ru-RU"/>
              </w:rPr>
              <w:t>(</w:t>
            </w:r>
            <w:r w:rsidRPr="00DD3D81">
              <w:rPr>
                <w:rFonts w:ascii="Times New Roman" w:hAnsi="Times New Roman" w:cs="Times New Roman"/>
                <w:color w:val="333333"/>
                <w:spacing w:val="-2"/>
                <w:position w:val="1"/>
                <w:sz w:val="20"/>
                <w:szCs w:val="20"/>
              </w:rPr>
              <w:t>TAS</w:t>
            </w:r>
            <w:r w:rsidRPr="00DD3D81">
              <w:rPr>
                <w:rFonts w:ascii="Times New Roman" w:hAnsi="Times New Roman" w:cs="Times New Roman"/>
                <w:color w:val="333333"/>
                <w:spacing w:val="-2"/>
                <w:position w:val="1"/>
                <w:sz w:val="20"/>
                <w:szCs w:val="20"/>
                <w:lang w:val="ru-RU"/>
              </w:rPr>
              <w:t xml:space="preserve">) </w:t>
            </w:r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DD3D81">
              <w:rPr>
                <w:rFonts w:ascii="Times New Roman" w:hAnsi="Times New Roman" w:cs="Times New Roman"/>
                <w:color w:val="333333"/>
                <w:spacing w:val="-2"/>
                <w:position w:val="1"/>
                <w:sz w:val="20"/>
                <w:szCs w:val="20"/>
                <w:lang w:val="ru-RU"/>
              </w:rPr>
              <w:t xml:space="preserve"> ____________________________ </w:t>
            </w:r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–</w:t>
            </w:r>
            <w:r w:rsidRPr="00DD3D81">
              <w:rPr>
                <w:rFonts w:ascii="Times New Roman" w:hAnsi="Times New Roman" w:cs="Times New Roman"/>
                <w:color w:val="333333"/>
                <w:spacing w:val="-2"/>
                <w:position w:val="1"/>
                <w:sz w:val="20"/>
                <w:szCs w:val="20"/>
                <w:lang w:val="ru-RU"/>
              </w:rPr>
              <w:t xml:space="preserve"> Ташкент</w:t>
            </w:r>
            <w:r w:rsidRPr="00DD3D81">
              <w:rPr>
                <w:rFonts w:ascii="Times New Roman" w:hAnsi="Times New Roman" w:cs="Times New Roman"/>
                <w:color w:val="333333"/>
                <w:spacing w:val="-8"/>
                <w:position w:val="1"/>
                <w:sz w:val="20"/>
                <w:szCs w:val="20"/>
                <w:lang w:val="ru-RU"/>
              </w:rPr>
              <w:t xml:space="preserve"> </w:t>
            </w:r>
            <w:r w:rsidRPr="00DD3D81">
              <w:rPr>
                <w:rFonts w:ascii="Times New Roman" w:hAnsi="Times New Roman" w:cs="Times New Roman"/>
                <w:color w:val="333333"/>
                <w:spacing w:val="-2"/>
                <w:position w:val="1"/>
                <w:sz w:val="20"/>
                <w:szCs w:val="20"/>
                <w:lang w:val="ru-RU"/>
              </w:rPr>
              <w:t>(</w:t>
            </w:r>
            <w:r w:rsidRPr="00DD3D81">
              <w:rPr>
                <w:rFonts w:ascii="Times New Roman" w:hAnsi="Times New Roman" w:cs="Times New Roman"/>
                <w:color w:val="333333"/>
                <w:spacing w:val="-2"/>
                <w:position w:val="1"/>
                <w:sz w:val="20"/>
                <w:szCs w:val="20"/>
              </w:rPr>
              <w:t>TAS</w:t>
            </w:r>
            <w:r w:rsidRPr="00DD3D81">
              <w:rPr>
                <w:rFonts w:ascii="Times New Roman" w:hAnsi="Times New Roman" w:cs="Times New Roman"/>
                <w:color w:val="333333"/>
                <w:spacing w:val="-2"/>
                <w:position w:val="1"/>
                <w:sz w:val="20"/>
                <w:szCs w:val="20"/>
                <w:lang w:val="ru-RU"/>
              </w:rPr>
              <w:t>)</w:t>
            </w:r>
          </w:p>
          <w:p w:rsidR="00DD3D81" w:rsidRPr="00DD3D81" w:rsidRDefault="00DD3D81" w:rsidP="009642A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Даты тура: с «___» _________ 20___ г по «___» _________ 20___ г</w:t>
            </w:r>
          </w:p>
        </w:tc>
      </w:tr>
      <w:tr w:rsidR="00DD3D81" w:rsidRPr="00DD3D81" w:rsidTr="00DD3D81">
        <w:trPr>
          <w:trHeight w:val="524"/>
        </w:trPr>
        <w:tc>
          <w:tcPr>
            <w:tcW w:w="617" w:type="dxa"/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3D81"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anchor distT="0" distB="0" distL="0" distR="0" simplePos="0" relativeHeight="251659264" behindDoc="0" locked="0" layoutInCell="1" allowOverlap="1" wp14:anchorId="2449ADB3" wp14:editId="39998185">
                  <wp:simplePos x="0" y="0"/>
                  <wp:positionH relativeFrom="page">
                    <wp:posOffset>27305</wp:posOffset>
                  </wp:positionH>
                  <wp:positionV relativeFrom="paragraph">
                    <wp:posOffset>17145</wp:posOffset>
                  </wp:positionV>
                  <wp:extent cx="307975" cy="292100"/>
                  <wp:effectExtent l="0" t="0" r="0" b="0"/>
                  <wp:wrapNone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975" cy="29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DD3D81" w:rsidRPr="00DD3D81" w:rsidRDefault="00DD3D81" w:rsidP="009642AC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D81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Проживание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D81" w:rsidRPr="00DD3D81" w:rsidRDefault="00DD3D81" w:rsidP="009642A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gridSpan w:val="3"/>
            <w:tcBorders>
              <w:left w:val="single" w:sz="4" w:space="0" w:color="auto"/>
            </w:tcBorders>
          </w:tcPr>
          <w:p w:rsidR="00DD3D81" w:rsidRPr="00DD3D81" w:rsidRDefault="00DD3D81" w:rsidP="009642AC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Отель</w:t>
            </w:r>
            <w:proofErr w:type="spellEnd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DD3D81" w:rsidRPr="00DD3D81" w:rsidTr="00DD3D81">
        <w:trPr>
          <w:trHeight w:val="524"/>
        </w:trPr>
        <w:tc>
          <w:tcPr>
            <w:tcW w:w="617" w:type="dxa"/>
          </w:tcPr>
          <w:p w:rsidR="00DD3D81" w:rsidRPr="00DD3D81" w:rsidRDefault="00DD3D81" w:rsidP="009642A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D3D81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510AAED2" wp14:editId="21E19086">
                  <wp:simplePos x="0" y="0"/>
                  <wp:positionH relativeFrom="column">
                    <wp:posOffset>-33448</wp:posOffset>
                  </wp:positionH>
                  <wp:positionV relativeFrom="paragraph">
                    <wp:posOffset>1968</wp:posOffset>
                  </wp:positionV>
                  <wp:extent cx="303449" cy="302260"/>
                  <wp:effectExtent l="0" t="0" r="1905" b="2540"/>
                  <wp:wrapNone/>
                  <wp:docPr id="41" name="Imag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 4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40" cy="32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tcBorders>
              <w:bottom w:val="single" w:sz="4" w:space="0" w:color="auto"/>
              <w:right w:val="single" w:sz="4" w:space="0" w:color="auto"/>
            </w:tcBorders>
          </w:tcPr>
          <w:p w:rsidR="00DD3D81" w:rsidRPr="00DD3D81" w:rsidRDefault="00DD3D81" w:rsidP="009642AC">
            <w:pPr>
              <w:spacing w:before="2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Трансфер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D81" w:rsidRPr="00DD3D81" w:rsidRDefault="00DD3D81" w:rsidP="009642A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3D81" w:rsidRPr="00DD3D81" w:rsidRDefault="00DD3D81" w:rsidP="009642A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</w:p>
        </w:tc>
      </w:tr>
      <w:tr w:rsidR="00DD3D81" w:rsidRPr="00DD3D81" w:rsidTr="00DD3D81">
        <w:trPr>
          <w:trHeight w:val="524"/>
        </w:trPr>
        <w:tc>
          <w:tcPr>
            <w:tcW w:w="617" w:type="dxa"/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D81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65721D2C" wp14:editId="65D61F89">
                  <wp:simplePos x="0" y="0"/>
                  <wp:positionH relativeFrom="column">
                    <wp:posOffset>-37677</wp:posOffset>
                  </wp:positionH>
                  <wp:positionV relativeFrom="paragraph">
                    <wp:posOffset>11854</wp:posOffset>
                  </wp:positionV>
                  <wp:extent cx="317500" cy="302260"/>
                  <wp:effectExtent l="0" t="0" r="6350" b="2540"/>
                  <wp:wrapNone/>
                  <wp:docPr id="52" name="Image 5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 5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500" cy="302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tcBorders>
              <w:bottom w:val="single" w:sz="4" w:space="0" w:color="auto"/>
              <w:right w:val="single" w:sz="4" w:space="0" w:color="auto"/>
            </w:tcBorders>
          </w:tcPr>
          <w:p w:rsidR="00DD3D81" w:rsidRPr="00DD3D81" w:rsidRDefault="00DD3D81" w:rsidP="009642AC">
            <w:pPr>
              <w:spacing w:before="24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Страхование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D81" w:rsidRPr="00DD3D81" w:rsidTr="00DD3D81">
        <w:trPr>
          <w:trHeight w:val="601"/>
        </w:trPr>
        <w:tc>
          <w:tcPr>
            <w:tcW w:w="617" w:type="dxa"/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D81">
              <w:rPr>
                <w:rFonts w:ascii="Times New Roman" w:hAnsi="Times New Roman" w:cs="Times New Roman"/>
                <w:noProof/>
                <w:position w:val="-8"/>
                <w:sz w:val="20"/>
                <w:szCs w:val="20"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6284C2F4" wp14:editId="1A37F1F8">
                  <wp:simplePos x="0" y="0"/>
                  <wp:positionH relativeFrom="column">
                    <wp:posOffset>-35355</wp:posOffset>
                  </wp:positionH>
                  <wp:positionV relativeFrom="paragraph">
                    <wp:posOffset>26428</wp:posOffset>
                  </wp:positionV>
                  <wp:extent cx="323215" cy="332990"/>
                  <wp:effectExtent l="0" t="0" r="635" b="0"/>
                  <wp:wrapNone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215" cy="332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01" w:type="dxa"/>
            <w:tcBorders>
              <w:right w:val="single" w:sz="4" w:space="0" w:color="auto"/>
            </w:tcBorders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Дополнительные</w:t>
            </w:r>
            <w:proofErr w:type="spellEnd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услуги</w:t>
            </w:r>
            <w:proofErr w:type="spellEnd"/>
          </w:p>
        </w:tc>
        <w:tc>
          <w:tcPr>
            <w:tcW w:w="8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2" w:type="dxa"/>
            <w:gridSpan w:val="3"/>
            <w:tcBorders>
              <w:left w:val="single" w:sz="4" w:space="0" w:color="auto"/>
            </w:tcBorders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D81" w:rsidRPr="00DD3D81" w:rsidTr="00DD3D81">
        <w:trPr>
          <w:trHeight w:val="524"/>
        </w:trPr>
        <w:tc>
          <w:tcPr>
            <w:tcW w:w="1077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D81" w:rsidRPr="00DD3D81" w:rsidRDefault="00DD3D81" w:rsidP="009642AC">
            <w:pPr>
              <w:spacing w:before="24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D81">
              <w:rPr>
                <w:rFonts w:ascii="Times New Roman" w:hAnsi="Times New Roman" w:cs="Times New Roman"/>
                <w:b/>
                <w:sz w:val="20"/>
                <w:szCs w:val="20"/>
              </w:rPr>
              <w:t>Туристы</w:t>
            </w:r>
            <w:proofErr w:type="spellEnd"/>
            <w:r w:rsidRPr="00DD3D81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DD3D81" w:rsidRPr="00DD3D81" w:rsidTr="00DD3D81">
        <w:trPr>
          <w:trHeight w:val="524"/>
        </w:trPr>
        <w:tc>
          <w:tcPr>
            <w:tcW w:w="617" w:type="dxa"/>
            <w:tcBorders>
              <w:top w:val="single" w:sz="4" w:space="0" w:color="auto"/>
            </w:tcBorders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3D81">
              <w:rPr>
                <w:rFonts w:ascii="Times New Roman" w:hAnsi="Times New Roman" w:cs="Times New Roman"/>
                <w:b/>
                <w:sz w:val="20"/>
                <w:szCs w:val="20"/>
              </w:rPr>
              <w:t>п/н</w:t>
            </w:r>
          </w:p>
        </w:tc>
        <w:tc>
          <w:tcPr>
            <w:tcW w:w="2965" w:type="dxa"/>
            <w:gridSpan w:val="2"/>
            <w:tcBorders>
              <w:top w:val="single" w:sz="4" w:space="0" w:color="auto"/>
            </w:tcBorders>
          </w:tcPr>
          <w:p w:rsidR="00DD3D81" w:rsidRPr="00DD3D81" w:rsidRDefault="00DD3D81" w:rsidP="00964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D3D8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ФИО</w:t>
            </w: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DD3D81" w:rsidRPr="00DD3D81" w:rsidRDefault="00DD3D81" w:rsidP="00964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D3D8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Дата рождения</w:t>
            </w:r>
          </w:p>
        </w:tc>
        <w:tc>
          <w:tcPr>
            <w:tcW w:w="3171" w:type="dxa"/>
            <w:tcBorders>
              <w:top w:val="single" w:sz="4" w:space="0" w:color="auto"/>
            </w:tcBorders>
          </w:tcPr>
          <w:p w:rsidR="00DD3D81" w:rsidRPr="00DD3D81" w:rsidRDefault="00DD3D81" w:rsidP="009642A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</w:pPr>
            <w:r w:rsidRPr="00DD3D81">
              <w:rPr>
                <w:rFonts w:ascii="Times New Roman" w:hAnsi="Times New Roman" w:cs="Times New Roman"/>
                <w:b/>
                <w:sz w:val="20"/>
                <w:szCs w:val="20"/>
                <w:lang w:val="uz-Cyrl-UZ"/>
              </w:rPr>
              <w:t>Заграничный паспорт</w:t>
            </w:r>
          </w:p>
        </w:tc>
        <w:tc>
          <w:tcPr>
            <w:tcW w:w="2197" w:type="dxa"/>
            <w:tcBorders>
              <w:top w:val="single" w:sz="4" w:space="0" w:color="auto"/>
            </w:tcBorders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D3D81">
              <w:rPr>
                <w:rFonts w:ascii="Times New Roman" w:hAnsi="Times New Roman" w:cs="Times New Roman"/>
                <w:b/>
                <w:sz w:val="20"/>
                <w:szCs w:val="20"/>
              </w:rPr>
              <w:t>Гражданство</w:t>
            </w:r>
            <w:proofErr w:type="spellEnd"/>
          </w:p>
        </w:tc>
      </w:tr>
      <w:tr w:rsidR="00DD3D81" w:rsidRPr="00DD3D81" w:rsidTr="00DD3D81">
        <w:trPr>
          <w:trHeight w:val="524"/>
        </w:trPr>
        <w:tc>
          <w:tcPr>
            <w:tcW w:w="617" w:type="dxa"/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gridSpan w:val="2"/>
          </w:tcPr>
          <w:p w:rsidR="00DD3D81" w:rsidRPr="00DD3D81" w:rsidRDefault="00DD3D81" w:rsidP="0096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24" w:type="dxa"/>
          </w:tcPr>
          <w:p w:rsidR="00DD3D81" w:rsidRPr="00DD3D81" w:rsidRDefault="00DD3D81" w:rsidP="0096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71" w:type="dxa"/>
          </w:tcPr>
          <w:p w:rsidR="00DD3D81" w:rsidRPr="00DD3D81" w:rsidRDefault="00DD3D81" w:rsidP="0096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197" w:type="dxa"/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D3D81" w:rsidRPr="00DD3D81" w:rsidTr="00DD3D81">
        <w:trPr>
          <w:trHeight w:val="524"/>
        </w:trPr>
        <w:tc>
          <w:tcPr>
            <w:tcW w:w="617" w:type="dxa"/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65" w:type="dxa"/>
            <w:gridSpan w:val="2"/>
          </w:tcPr>
          <w:p w:rsidR="00DD3D81" w:rsidRPr="00DD3D81" w:rsidRDefault="00DD3D81" w:rsidP="0096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1824" w:type="dxa"/>
          </w:tcPr>
          <w:p w:rsidR="00DD3D81" w:rsidRPr="00DD3D81" w:rsidRDefault="00DD3D81" w:rsidP="0096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3171" w:type="dxa"/>
          </w:tcPr>
          <w:p w:rsidR="00DD3D81" w:rsidRPr="00DD3D81" w:rsidRDefault="00DD3D81" w:rsidP="009642A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z-Cyrl-UZ"/>
              </w:rPr>
            </w:pPr>
          </w:p>
        </w:tc>
        <w:tc>
          <w:tcPr>
            <w:tcW w:w="2197" w:type="dxa"/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3D81" w:rsidRDefault="00DD3D81" w:rsidP="00DD3D8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DD3D81" w:rsidRPr="00DD3D81" w:rsidRDefault="00DD3D81" w:rsidP="00DD3D8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DD3D81">
        <w:rPr>
          <w:rFonts w:ascii="Times New Roman" w:hAnsi="Times New Roman" w:cs="Times New Roman"/>
          <w:b/>
          <w:sz w:val="20"/>
          <w:szCs w:val="20"/>
        </w:rPr>
        <w:t>Банковские реквизиты ООО «</w:t>
      </w:r>
      <w:proofErr w:type="spellStart"/>
      <w:r w:rsidRPr="00DD3D81">
        <w:rPr>
          <w:rFonts w:ascii="Times New Roman" w:hAnsi="Times New Roman" w:cs="Times New Roman"/>
          <w:b/>
          <w:sz w:val="20"/>
          <w:szCs w:val="20"/>
          <w:lang w:val="en-US"/>
        </w:rPr>
        <w:t>Pegas</w:t>
      </w:r>
      <w:proofErr w:type="spellEnd"/>
      <w:r w:rsidRPr="00DD3D8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D3D81">
        <w:rPr>
          <w:rFonts w:ascii="Times New Roman" w:hAnsi="Times New Roman" w:cs="Times New Roman"/>
          <w:b/>
          <w:sz w:val="20"/>
          <w:szCs w:val="20"/>
          <w:lang w:val="en-US"/>
        </w:rPr>
        <w:t>Asia</w:t>
      </w:r>
      <w:r w:rsidRPr="00DD3D81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Style w:val="a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DD3D81" w:rsidRPr="00DD3D81" w:rsidTr="00DD3D81">
        <w:tc>
          <w:tcPr>
            <w:tcW w:w="10060" w:type="dxa"/>
          </w:tcPr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Адрес: г. Ташкент, </w:t>
            </w: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Мирзо-Улугбекский</w:t>
            </w:r>
            <w:proofErr w:type="spellEnd"/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район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проспект </w:t>
            </w: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Мустакиллик</w:t>
            </w:r>
            <w:proofErr w:type="spellEnd"/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79А.</w:t>
            </w:r>
          </w:p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proofErr w:type="spellEnd"/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. 95 341-13-14, 95 340-13-14</w:t>
            </w:r>
          </w:p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E-mail: info@pegast.uz</w:t>
            </w:r>
          </w:p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Р/с: 2021 4000 1008 0259 7001 </w:t>
            </w:r>
          </w:p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Себзарский</w:t>
            </w:r>
            <w:proofErr w:type="spellEnd"/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Операционный ЦБУ АО «</w:t>
            </w:r>
            <w:proofErr w:type="spellStart"/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Узнацбанка</w:t>
            </w:r>
            <w:proofErr w:type="spellEnd"/>
            <w:r w:rsidRPr="00DD3D8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</w:p>
          <w:p w:rsidR="00DD3D81" w:rsidRPr="00DD3D81" w:rsidRDefault="00DD3D81" w:rsidP="009642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3D81">
              <w:rPr>
                <w:rFonts w:ascii="Times New Roman" w:hAnsi="Times New Roman" w:cs="Times New Roman"/>
                <w:sz w:val="20"/>
                <w:szCs w:val="20"/>
              </w:rPr>
              <w:t>МФО 00450       ИНН: 305 072 983         ОКЭД 79120</w:t>
            </w:r>
          </w:p>
        </w:tc>
      </w:tr>
    </w:tbl>
    <w:p w:rsidR="00DD3D81" w:rsidRDefault="00DD3D81" w:rsidP="00DD3D81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D3D81" w:rsidRPr="00DD3D81" w:rsidRDefault="00DD3D81" w:rsidP="00DD3D81">
      <w:pPr>
        <w:spacing w:after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Контактные данные </w:t>
      </w:r>
      <w:r w:rsidRPr="00DD3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z-Cyrl-UZ" w:eastAsia="ru-RU"/>
        </w:rPr>
        <w:t>З</w:t>
      </w:r>
      <w:proofErr w:type="spellStart"/>
      <w:r w:rsidRPr="00DD3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аказчика</w:t>
      </w:r>
      <w:proofErr w:type="spellEnd"/>
      <w:r w:rsidRPr="00DD3D8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/Туриста</w:t>
      </w:r>
    </w:p>
    <w:tbl>
      <w:tblPr>
        <w:tblW w:w="1005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52"/>
        <w:gridCol w:w="7505"/>
      </w:tblGrid>
      <w:tr w:rsidR="00DD3D81" w:rsidRPr="00DD3D81" w:rsidTr="00DD3D8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D81" w:rsidRPr="00DD3D81" w:rsidRDefault="00DD3D81" w:rsidP="00D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плательщика</w:t>
            </w:r>
          </w:p>
        </w:tc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D81" w:rsidRPr="00DD3D81" w:rsidRDefault="00DD3D81" w:rsidP="00DD3D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D81" w:rsidRPr="00DD3D81" w:rsidTr="00DD3D8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D81" w:rsidRPr="00DD3D81" w:rsidRDefault="00DD3D81" w:rsidP="00D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Контактный телефон</w:t>
            </w:r>
          </w:p>
        </w:tc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D81" w:rsidRPr="00DD3D81" w:rsidRDefault="00DD3D81" w:rsidP="00DD3D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3D81" w:rsidRPr="00DD3D81" w:rsidTr="00DD3D81"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D81" w:rsidRPr="00DD3D81" w:rsidRDefault="00DD3D81" w:rsidP="00DD3D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DD3D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</w:p>
        </w:tc>
        <w:tc>
          <w:tcPr>
            <w:tcW w:w="7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D3D81" w:rsidRPr="00DD3D81" w:rsidRDefault="00DD3D81" w:rsidP="00DD3D81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65CE5" w:rsidRDefault="00DD3D81" w:rsidP="00765CE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 правилами организации туристического обслуживания ознакомлен. С правилами Оферты, размещенной по электронному адресу: </w:t>
      </w:r>
      <w:hyperlink r:id="rId14" w:history="1">
        <w:r w:rsidRPr="00DD3D81">
          <w:rPr>
            <w:rStyle w:val="a6"/>
            <w:rFonts w:ascii="Times New Roman" w:eastAsia="Times New Roman" w:hAnsi="Times New Roman" w:cs="Times New Roman"/>
            <w:sz w:val="20"/>
            <w:szCs w:val="20"/>
            <w:lang w:eastAsia="ru-RU"/>
          </w:rPr>
          <w:t>https://uz.pegast.asia/ru/agency/payment</w:t>
        </w:r>
      </w:hyperlink>
      <w:r>
        <w:rPr>
          <w:rStyle w:val="a6"/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D3D81">
        <w:rPr>
          <w:rStyle w:val="a6"/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ru-RU"/>
        </w:rPr>
        <w:t>ознакомлен</w:t>
      </w: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765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Оплата заявки-бронирования является акцептом Оферты</w:t>
      </w:r>
      <w:r w:rsidR="00765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bookmarkStart w:id="0" w:name="_GoBack"/>
      <w:bookmarkEnd w:id="0"/>
    </w:p>
    <w:p w:rsidR="00DD3D81" w:rsidRPr="00DD3D81" w:rsidRDefault="00DD3D81" w:rsidP="00DD3D8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Достоверность предоставленных данных участников тура, правильность информации о заказанных туристических услугах, согласие на стоимость тура подтверждаю.</w:t>
      </w:r>
      <w:r w:rsidR="00765CE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DD3D81" w:rsidRPr="00DD3D81" w:rsidRDefault="00DD3D81" w:rsidP="00DD3D81">
      <w:pPr>
        <w:spacing w:after="15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D8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  <w:t>Важно!</w:t>
      </w: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оплате через кассу банка, в назначении платежа указывать «За туристические услуги согласно Заявки № ____________________». Номер заявки указывать обязательно.</w:t>
      </w:r>
    </w:p>
    <w:p w:rsidR="00DD3D81" w:rsidRPr="00DD3D81" w:rsidRDefault="00DD3D81" w:rsidP="00DD3D81">
      <w:pPr>
        <w:spacing w:after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</w:t>
      </w: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____________________________</w:t>
      </w: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 xml:space="preserve"> </w:t>
      </w: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/________________________________________________/</w:t>
      </w:r>
    </w:p>
    <w:p w:rsidR="00DD3D81" w:rsidRPr="00DD3D81" w:rsidRDefault="00DD3D81" w:rsidP="00DD3D81">
      <w:pPr>
        <w:spacing w:after="15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D3D8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Спасибо за Ваш Заказ!</w:t>
      </w:r>
    </w:p>
    <w:sectPr w:rsidR="00DD3D81" w:rsidRPr="00DD3D81" w:rsidSect="00063FED">
      <w:headerReference w:type="default" r:id="rId15"/>
      <w:pgSz w:w="11906" w:h="16838"/>
      <w:pgMar w:top="1560" w:right="991" w:bottom="127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6A3" w:rsidRDefault="00A236A3" w:rsidP="00063FED">
      <w:pPr>
        <w:spacing w:after="0" w:line="240" w:lineRule="auto"/>
      </w:pPr>
      <w:r>
        <w:separator/>
      </w:r>
    </w:p>
  </w:endnote>
  <w:endnote w:type="continuationSeparator" w:id="0">
    <w:p w:rsidR="00A236A3" w:rsidRDefault="00A236A3" w:rsidP="00063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 Mono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6A3" w:rsidRDefault="00A236A3" w:rsidP="00063FED">
      <w:pPr>
        <w:spacing w:after="0" w:line="240" w:lineRule="auto"/>
      </w:pPr>
      <w:r>
        <w:separator/>
      </w:r>
    </w:p>
  </w:footnote>
  <w:footnote w:type="continuationSeparator" w:id="0">
    <w:p w:rsidR="00A236A3" w:rsidRDefault="00A236A3" w:rsidP="00063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3FED" w:rsidRDefault="00063FED">
    <w:pPr>
      <w:pStyle w:val="a7"/>
    </w:pPr>
    <w:r>
      <w:rPr>
        <w:noProof/>
        <w:lang w:eastAsia="ru-RU"/>
      </w:rPr>
      <w:drawing>
        <wp:inline distT="0" distB="0" distL="0" distR="0" wp14:anchorId="60BAC396" wp14:editId="77EE28EE">
          <wp:extent cx="1857375" cy="419100"/>
          <wp:effectExtent l="0" t="0" r="9525" b="0"/>
          <wp:docPr id="2" name="Рисунок 2" descr="C:\Documents and Settings\Admin\Рабочий стол\unnam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Admin\Рабочий стол\unnam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E2C52"/>
    <w:multiLevelType w:val="hybridMultilevel"/>
    <w:tmpl w:val="00B462D6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06F4006F"/>
    <w:multiLevelType w:val="multilevel"/>
    <w:tmpl w:val="A1F0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F38F3"/>
    <w:multiLevelType w:val="multilevel"/>
    <w:tmpl w:val="EAE63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8645A0"/>
    <w:multiLevelType w:val="multilevel"/>
    <w:tmpl w:val="A7C8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C270E8"/>
    <w:multiLevelType w:val="multilevel"/>
    <w:tmpl w:val="9DE00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1607AA"/>
    <w:multiLevelType w:val="multilevel"/>
    <w:tmpl w:val="52A61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80F50AB"/>
    <w:multiLevelType w:val="multilevel"/>
    <w:tmpl w:val="E76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4FD51B3"/>
    <w:multiLevelType w:val="multilevel"/>
    <w:tmpl w:val="0C1CF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4E22B8"/>
    <w:multiLevelType w:val="multilevel"/>
    <w:tmpl w:val="3A80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956590"/>
    <w:multiLevelType w:val="multilevel"/>
    <w:tmpl w:val="2980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E7D55"/>
    <w:multiLevelType w:val="multilevel"/>
    <w:tmpl w:val="0642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62CAD"/>
    <w:multiLevelType w:val="multilevel"/>
    <w:tmpl w:val="5B2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7435C4"/>
    <w:multiLevelType w:val="multilevel"/>
    <w:tmpl w:val="C20CE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DE4B4E"/>
    <w:multiLevelType w:val="multilevel"/>
    <w:tmpl w:val="45DEE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2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3"/>
  </w:num>
  <w:num w:numId="10">
    <w:abstractNumId w:val="10"/>
  </w:num>
  <w:num w:numId="11">
    <w:abstractNumId w:val="7"/>
  </w:num>
  <w:num w:numId="12">
    <w:abstractNumId w:val="1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54"/>
    <w:rsid w:val="00036D36"/>
    <w:rsid w:val="00061206"/>
    <w:rsid w:val="000622B3"/>
    <w:rsid w:val="00063FED"/>
    <w:rsid w:val="000B5A0C"/>
    <w:rsid w:val="000E03F0"/>
    <w:rsid w:val="00110572"/>
    <w:rsid w:val="00123622"/>
    <w:rsid w:val="00125097"/>
    <w:rsid w:val="001335EC"/>
    <w:rsid w:val="00143B81"/>
    <w:rsid w:val="00150C3C"/>
    <w:rsid w:val="001A038D"/>
    <w:rsid w:val="001C1021"/>
    <w:rsid w:val="001D5220"/>
    <w:rsid w:val="001E25E5"/>
    <w:rsid w:val="001E49B1"/>
    <w:rsid w:val="00217D7B"/>
    <w:rsid w:val="002241FB"/>
    <w:rsid w:val="00293B0B"/>
    <w:rsid w:val="00297A09"/>
    <w:rsid w:val="002B41A1"/>
    <w:rsid w:val="002C50BA"/>
    <w:rsid w:val="002D0669"/>
    <w:rsid w:val="002D71D8"/>
    <w:rsid w:val="002F7EB2"/>
    <w:rsid w:val="00312673"/>
    <w:rsid w:val="00316E19"/>
    <w:rsid w:val="003265E1"/>
    <w:rsid w:val="00347CA2"/>
    <w:rsid w:val="00377B95"/>
    <w:rsid w:val="00384A98"/>
    <w:rsid w:val="00390C45"/>
    <w:rsid w:val="003972C5"/>
    <w:rsid w:val="00405855"/>
    <w:rsid w:val="004066AC"/>
    <w:rsid w:val="00420A5A"/>
    <w:rsid w:val="00422A4A"/>
    <w:rsid w:val="00427C6A"/>
    <w:rsid w:val="004A5B3E"/>
    <w:rsid w:val="004B6857"/>
    <w:rsid w:val="004E5DA3"/>
    <w:rsid w:val="004F00EE"/>
    <w:rsid w:val="004F331D"/>
    <w:rsid w:val="004F488A"/>
    <w:rsid w:val="00503C32"/>
    <w:rsid w:val="00533F1B"/>
    <w:rsid w:val="00545FD3"/>
    <w:rsid w:val="00555AE7"/>
    <w:rsid w:val="00576DE9"/>
    <w:rsid w:val="005C0D15"/>
    <w:rsid w:val="005D6CDE"/>
    <w:rsid w:val="00614EAA"/>
    <w:rsid w:val="0064588E"/>
    <w:rsid w:val="006546A7"/>
    <w:rsid w:val="00674E35"/>
    <w:rsid w:val="006A6EBC"/>
    <w:rsid w:val="006B3DD5"/>
    <w:rsid w:val="006C5015"/>
    <w:rsid w:val="006F638C"/>
    <w:rsid w:val="00713B53"/>
    <w:rsid w:val="007221ED"/>
    <w:rsid w:val="0073343A"/>
    <w:rsid w:val="0074499A"/>
    <w:rsid w:val="007465BE"/>
    <w:rsid w:val="00765CE5"/>
    <w:rsid w:val="00783D4D"/>
    <w:rsid w:val="00787E87"/>
    <w:rsid w:val="00787EE9"/>
    <w:rsid w:val="00790265"/>
    <w:rsid w:val="00791C72"/>
    <w:rsid w:val="007A257B"/>
    <w:rsid w:val="007A534E"/>
    <w:rsid w:val="007B795D"/>
    <w:rsid w:val="007D21CD"/>
    <w:rsid w:val="007D403D"/>
    <w:rsid w:val="007F7386"/>
    <w:rsid w:val="00806B61"/>
    <w:rsid w:val="008143B7"/>
    <w:rsid w:val="0084512E"/>
    <w:rsid w:val="008466B7"/>
    <w:rsid w:val="00854574"/>
    <w:rsid w:val="00876997"/>
    <w:rsid w:val="008E12CC"/>
    <w:rsid w:val="009147BB"/>
    <w:rsid w:val="00923D5E"/>
    <w:rsid w:val="009355DE"/>
    <w:rsid w:val="00935C20"/>
    <w:rsid w:val="00943115"/>
    <w:rsid w:val="00943F59"/>
    <w:rsid w:val="009569CB"/>
    <w:rsid w:val="009658CD"/>
    <w:rsid w:val="0097193E"/>
    <w:rsid w:val="00994789"/>
    <w:rsid w:val="009A3AB1"/>
    <w:rsid w:val="009A6B19"/>
    <w:rsid w:val="009E4650"/>
    <w:rsid w:val="00A008C4"/>
    <w:rsid w:val="00A07190"/>
    <w:rsid w:val="00A236A3"/>
    <w:rsid w:val="00A31BD6"/>
    <w:rsid w:val="00A523A3"/>
    <w:rsid w:val="00A55D76"/>
    <w:rsid w:val="00A80F51"/>
    <w:rsid w:val="00A856C1"/>
    <w:rsid w:val="00A95AB8"/>
    <w:rsid w:val="00A96AA3"/>
    <w:rsid w:val="00AA2E36"/>
    <w:rsid w:val="00AC6779"/>
    <w:rsid w:val="00AD5735"/>
    <w:rsid w:val="00AE5C4C"/>
    <w:rsid w:val="00AE7026"/>
    <w:rsid w:val="00B003B7"/>
    <w:rsid w:val="00B225A3"/>
    <w:rsid w:val="00B67555"/>
    <w:rsid w:val="00B74492"/>
    <w:rsid w:val="00B74B96"/>
    <w:rsid w:val="00B8249B"/>
    <w:rsid w:val="00B84BB6"/>
    <w:rsid w:val="00BB7332"/>
    <w:rsid w:val="00BD213C"/>
    <w:rsid w:val="00BF2F97"/>
    <w:rsid w:val="00C022FE"/>
    <w:rsid w:val="00C077A0"/>
    <w:rsid w:val="00C17096"/>
    <w:rsid w:val="00C72443"/>
    <w:rsid w:val="00C86D29"/>
    <w:rsid w:val="00CA708B"/>
    <w:rsid w:val="00CB1ED2"/>
    <w:rsid w:val="00CB7D54"/>
    <w:rsid w:val="00CD4104"/>
    <w:rsid w:val="00CE5202"/>
    <w:rsid w:val="00D14EF3"/>
    <w:rsid w:val="00D27F95"/>
    <w:rsid w:val="00D465AB"/>
    <w:rsid w:val="00D51C3C"/>
    <w:rsid w:val="00D61812"/>
    <w:rsid w:val="00D716F3"/>
    <w:rsid w:val="00DB3C49"/>
    <w:rsid w:val="00DD3D81"/>
    <w:rsid w:val="00E26D90"/>
    <w:rsid w:val="00E544B1"/>
    <w:rsid w:val="00E61678"/>
    <w:rsid w:val="00E75AB7"/>
    <w:rsid w:val="00E805C2"/>
    <w:rsid w:val="00EA2A96"/>
    <w:rsid w:val="00EB3B30"/>
    <w:rsid w:val="00EC083C"/>
    <w:rsid w:val="00F22113"/>
    <w:rsid w:val="00F36C96"/>
    <w:rsid w:val="00F45938"/>
    <w:rsid w:val="00F80737"/>
    <w:rsid w:val="00F907C5"/>
    <w:rsid w:val="00FA244D"/>
    <w:rsid w:val="00FB779A"/>
    <w:rsid w:val="00FE2CA8"/>
    <w:rsid w:val="00FF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5E38C"/>
  <w15:chartTrackingRefBased/>
  <w15:docId w15:val="{959B6A9F-9008-4D52-BC73-A1450D32D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ity">
    <w:name w:val="city"/>
    <w:basedOn w:val="a"/>
    <w:rsid w:val="00E7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oking-date">
    <w:name w:val="booking-date"/>
    <w:basedOn w:val="a"/>
    <w:rsid w:val="00E75A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legend">
    <w:name w:val="name__legend"/>
    <w:basedOn w:val="a0"/>
    <w:rsid w:val="00E75AB7"/>
  </w:style>
  <w:style w:type="character" w:customStyle="1" w:styleId="wardlegend">
    <w:name w:val="ward__legend"/>
    <w:basedOn w:val="a0"/>
    <w:rsid w:val="00E75AB7"/>
  </w:style>
  <w:style w:type="character" w:customStyle="1" w:styleId="legal-baselegend">
    <w:name w:val="legal-base__legend"/>
    <w:basedOn w:val="a0"/>
    <w:rsid w:val="00E75AB7"/>
  </w:style>
  <w:style w:type="paragraph" w:customStyle="1" w:styleId="a3">
    <w:name w:val="Таблицы (моноширинный)"/>
    <w:basedOn w:val="a"/>
    <w:next w:val="a"/>
    <w:rsid w:val="00AA2E3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Текст в заданном формате"/>
    <w:basedOn w:val="a"/>
    <w:rsid w:val="00787E87"/>
    <w:pPr>
      <w:widowControl w:val="0"/>
      <w:suppressAutoHyphens/>
      <w:spacing w:after="0" w:line="240" w:lineRule="auto"/>
    </w:pPr>
    <w:rPr>
      <w:rFonts w:ascii="DejaVu Sans Mono" w:eastAsia="Times New Roman" w:hAnsi="DejaVu Sans Mono" w:cs="DejaVu Sans Mono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B003B7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125097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63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FED"/>
  </w:style>
  <w:style w:type="paragraph" w:styleId="a9">
    <w:name w:val="footer"/>
    <w:basedOn w:val="a"/>
    <w:link w:val="aa"/>
    <w:uiPriority w:val="99"/>
    <w:unhideWhenUsed/>
    <w:rsid w:val="00063F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FED"/>
  </w:style>
  <w:style w:type="paragraph" w:styleId="ab">
    <w:name w:val="Body Text"/>
    <w:basedOn w:val="a"/>
    <w:link w:val="ac"/>
    <w:uiPriority w:val="1"/>
    <w:qFormat/>
    <w:rsid w:val="00DD3D8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13"/>
      <w:szCs w:val="13"/>
    </w:rPr>
  </w:style>
  <w:style w:type="character" w:customStyle="1" w:styleId="ac">
    <w:name w:val="Основной текст Знак"/>
    <w:basedOn w:val="a0"/>
    <w:link w:val="ab"/>
    <w:uiPriority w:val="1"/>
    <w:rsid w:val="00DD3D81"/>
    <w:rPr>
      <w:rFonts w:ascii="Verdana" w:eastAsia="Verdana" w:hAnsi="Verdana" w:cs="Verdana"/>
      <w:sz w:val="13"/>
      <w:szCs w:val="13"/>
    </w:rPr>
  </w:style>
  <w:style w:type="paragraph" w:customStyle="1" w:styleId="TableParagraph">
    <w:name w:val="Table Paragraph"/>
    <w:basedOn w:val="a"/>
    <w:uiPriority w:val="1"/>
    <w:qFormat/>
    <w:rsid w:val="00DD3D81"/>
    <w:pPr>
      <w:widowControl w:val="0"/>
      <w:autoSpaceDE w:val="0"/>
      <w:autoSpaceDN w:val="0"/>
      <w:spacing w:before="82" w:after="0" w:line="240" w:lineRule="auto"/>
      <w:ind w:left="317"/>
    </w:pPr>
    <w:rPr>
      <w:rFonts w:ascii="Arial" w:eastAsia="Arial" w:hAnsi="Arial" w:cs="Arial"/>
    </w:rPr>
  </w:style>
  <w:style w:type="table" w:styleId="ad">
    <w:name w:val="Table Grid"/>
    <w:basedOn w:val="a1"/>
    <w:uiPriority w:val="39"/>
    <w:rsid w:val="00DD3D8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3847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02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658615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2228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73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915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79285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71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9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155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31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0837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6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10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78301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662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869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188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52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068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3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87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0554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38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788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4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1067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674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6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5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693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33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2000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332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578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310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07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4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3849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628521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87885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86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530602">
                      <w:marLeft w:val="28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353662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82104">
                      <w:marLeft w:val="94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091573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755725">
                  <w:marLeft w:val="0"/>
                  <w:marRight w:val="0"/>
                  <w:marTop w:val="0"/>
                  <w:marBottom w:val="0"/>
                  <w:divBdr>
                    <w:top w:val="single" w:sz="18" w:space="4" w:color="666666"/>
                    <w:left w:val="single" w:sz="18" w:space="15" w:color="666666"/>
                    <w:bottom w:val="single" w:sz="18" w:space="4" w:color="666666"/>
                    <w:right w:val="single" w:sz="18" w:space="15" w:color="666666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uz.pegast.asia/ru/agency/payment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uz.pegast.asia/ru/agency/pay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4126</Words>
  <Characters>23519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Madina</cp:lastModifiedBy>
  <cp:revision>55</cp:revision>
  <dcterms:created xsi:type="dcterms:W3CDTF">2023-11-21T11:07:00Z</dcterms:created>
  <dcterms:modified xsi:type="dcterms:W3CDTF">2025-03-26T13:18:00Z</dcterms:modified>
</cp:coreProperties>
</file>