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BC" w:rsidRPr="00FB52BC" w:rsidRDefault="00FB52BC" w:rsidP="00FB52BC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FB52BC"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  <w:lang w:eastAsia="ru-RU"/>
        </w:rPr>
        <w:t>Показания к лечению для взрослых</w:t>
      </w:r>
    </w:p>
    <w:p w:rsidR="00FB52BC" w:rsidRPr="00FB52BC" w:rsidRDefault="00FB52BC" w:rsidP="00FB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Показания для санаторно-курортного лечения в санатории “Виктория”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системы кровообращения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Ревматический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эндомиокардит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B52BC" w:rsidRPr="00FB52BC" w:rsidRDefault="00FB52BC" w:rsidP="00FB52BC">
      <w:pPr>
        <w:numPr>
          <w:ilvl w:val="0"/>
          <w:numId w:val="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первичный или возвратный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эндомиокардит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затяжной или латентного течения, с минимальной степенью активности процесса на фоне клапанного порока сердца или без него при недостаточности кровообращения не выше 1 стадии, без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прогностически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неблагоприятных нарушений сердечного ритма (допускается наличие редких экстрасистол, синусовой аритмии, атриовентрикулярной блокады 1 степени), через 1-2 месяца по окончании острых явлений, а при непрерывно рецидивирующем течении – в период активности до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минимальной;</w:t>
      </w:r>
    </w:p>
    <w:p w:rsidR="00FB52BC" w:rsidRPr="00FB52BC" w:rsidRDefault="00FB52BC" w:rsidP="00FB52BC">
      <w:pPr>
        <w:numPr>
          <w:ilvl w:val="0"/>
          <w:numId w:val="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 же состояния через 6-8- месяцев после окончания острых явлений, без признаков активности процесса. Санаторное или амбулаторное лечение.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Ишемическая болезнь сердца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Стенокардия:</w:t>
      </w:r>
    </w:p>
    <w:p w:rsidR="00FB52BC" w:rsidRPr="00FB52BC" w:rsidRDefault="00FB52BC" w:rsidP="00FB52BC">
      <w:pPr>
        <w:numPr>
          <w:ilvl w:val="0"/>
          <w:numId w:val="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стабильная стенокардия напряжения 1,2 функциональных классов с недостаточностью кровообращения не выше 1 стадии без нарушений сердечного ритма и проводимости.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Атеросклеротическая болезнь сердца:</w:t>
      </w:r>
    </w:p>
    <w:p w:rsidR="00FB52BC" w:rsidRPr="00FB52BC" w:rsidRDefault="00FB52BC" w:rsidP="00FB52BC">
      <w:pPr>
        <w:numPr>
          <w:ilvl w:val="0"/>
          <w:numId w:val="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атеросклеротический кардиосклероз, при недостаточности кровообращения не выше 1 стадии без нарушений сердечного ритма и проводимости. Санаторное лечение.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Эссенциальная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гипертензия:</w:t>
      </w:r>
    </w:p>
    <w:p w:rsidR="00FB52BC" w:rsidRPr="00FB52BC" w:rsidRDefault="00FB52BC" w:rsidP="00FB52BC">
      <w:pPr>
        <w:numPr>
          <w:ilvl w:val="0"/>
          <w:numId w:val="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гипертоническая болезнь 1 стадии доброкачественного течения, без частых гипертонических кризов, без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прогностически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неблагопроятных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нарушений сердечного ритма и проводимости (допускается наличие синусовой аритмии, единичных экстрасистол) при недостаточности кровообращения не выше 1 стадии.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органов пищеварения</w:t>
      </w:r>
    </w:p>
    <w:p w:rsidR="00FB52BC" w:rsidRPr="00FB52BC" w:rsidRDefault="00FB52BC" w:rsidP="00FB52BC">
      <w:pPr>
        <w:shd w:val="clear" w:color="auto" w:fill="FFFFFF"/>
        <w:spacing w:after="225" w:line="270" w:lineRule="atLeast"/>
        <w:jc w:val="both"/>
        <w:outlineLvl w:val="2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пищевода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Эзофагит:</w:t>
      </w:r>
    </w:p>
    <w:p w:rsidR="00FB52BC" w:rsidRPr="00FB52BC" w:rsidRDefault="00FB52BC" w:rsidP="00FB52BC">
      <w:pPr>
        <w:numPr>
          <w:ilvl w:val="0"/>
          <w:numId w:val="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пептический,</w:t>
      </w:r>
    </w:p>
    <w:p w:rsidR="00FB52BC" w:rsidRPr="00FB52BC" w:rsidRDefault="00FB52BC" w:rsidP="00FB52BC">
      <w:pPr>
        <w:numPr>
          <w:ilvl w:val="0"/>
          <w:numId w:val="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1,2 стадия,</w:t>
      </w:r>
    </w:p>
    <w:p w:rsidR="00FB52BC" w:rsidRPr="00FB52BC" w:rsidRDefault="00FB52BC" w:rsidP="00FB52BC">
      <w:pPr>
        <w:numPr>
          <w:ilvl w:val="0"/>
          <w:numId w:val="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фаза затухающего обострения,</w:t>
      </w:r>
    </w:p>
    <w:p w:rsidR="00FB52BC" w:rsidRPr="00FB52BC" w:rsidRDefault="00FB52BC" w:rsidP="00FB52BC">
      <w:pPr>
        <w:numPr>
          <w:ilvl w:val="0"/>
          <w:numId w:val="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полной и неполной ремиссии,</w:t>
      </w:r>
    </w:p>
    <w:p w:rsidR="00FB52BC" w:rsidRPr="00FB52BC" w:rsidRDefault="00FB52BC" w:rsidP="00FB52BC">
      <w:pPr>
        <w:numPr>
          <w:ilvl w:val="0"/>
          <w:numId w:val="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легкой и средней тяжести.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Гастроэзофагиальный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рефлюкс с эзофагитом:</w:t>
      </w:r>
    </w:p>
    <w:p w:rsidR="00FB52BC" w:rsidRPr="00FB52BC" w:rsidRDefault="00FB52BC" w:rsidP="00FB52BC">
      <w:pPr>
        <w:numPr>
          <w:ilvl w:val="0"/>
          <w:numId w:val="6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рефлюкс-эзофагит, 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болевая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диспептическая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дисфагеальная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смешанной формы, легкой и средней степени, вне фазы обострения.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Гастроэзофагиальный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рефлюкс без эзофагита:</w:t>
      </w:r>
    </w:p>
    <w:p w:rsidR="00FB52BC" w:rsidRPr="00FB52BC" w:rsidRDefault="00FB52BC" w:rsidP="00FB52BC">
      <w:pPr>
        <w:numPr>
          <w:ilvl w:val="0"/>
          <w:numId w:val="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эзофагиальный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рефлюкс легкой и средней степени тяжести, вне фазы обострения.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Язва пищевода:</w:t>
      </w:r>
    </w:p>
    <w:p w:rsidR="00FB52BC" w:rsidRPr="00FB52BC" w:rsidRDefault="00FB52BC" w:rsidP="00FB52BC">
      <w:pPr>
        <w:numPr>
          <w:ilvl w:val="0"/>
          <w:numId w:val="8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эрозия пищевода,</w:t>
      </w:r>
    </w:p>
    <w:p w:rsidR="00FB52BC" w:rsidRPr="00FB52BC" w:rsidRDefault="00FB52BC" w:rsidP="00FB52BC">
      <w:pPr>
        <w:numPr>
          <w:ilvl w:val="0"/>
          <w:numId w:val="8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язва пищевода пептическая, болевая,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диспептическая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дисфагеальная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смешанные формы легкой степени, вне фазы обострения.</w:t>
      </w:r>
    </w:p>
    <w:p w:rsidR="00FB52BC" w:rsidRPr="00FB52BC" w:rsidRDefault="00FB52BC" w:rsidP="00FB52BC">
      <w:pPr>
        <w:shd w:val="clear" w:color="auto" w:fill="FFFFFF"/>
        <w:spacing w:after="225" w:line="270" w:lineRule="atLeast"/>
        <w:jc w:val="both"/>
        <w:outlineLvl w:val="2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желудка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Язва желудка:</w:t>
      </w:r>
    </w:p>
    <w:p w:rsidR="00FB52BC" w:rsidRPr="00FB52BC" w:rsidRDefault="00FB52BC" w:rsidP="00FB52BC">
      <w:pPr>
        <w:numPr>
          <w:ilvl w:val="0"/>
          <w:numId w:val="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фазе ремиссии или затухающего обострения,</w:t>
      </w:r>
    </w:p>
    <w:p w:rsidR="00FB52BC" w:rsidRPr="00FB52BC" w:rsidRDefault="00FB52BC" w:rsidP="00FB52BC">
      <w:pPr>
        <w:numPr>
          <w:ilvl w:val="0"/>
          <w:numId w:val="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двигательной недостаточности, склонности к кровотечению,</w:t>
      </w:r>
    </w:p>
    <w:p w:rsidR="00FB52BC" w:rsidRPr="00FB52BC" w:rsidRDefault="00FB52BC" w:rsidP="00FB52BC">
      <w:pPr>
        <w:numPr>
          <w:ilvl w:val="0"/>
          <w:numId w:val="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пенетрации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подозрения на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возможностьзлокачественного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перерождения.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Язва двенадцатиперстной кишки:</w:t>
      </w:r>
    </w:p>
    <w:p w:rsidR="00FB52BC" w:rsidRPr="00FB52BC" w:rsidRDefault="00FB52BC" w:rsidP="00FB52BC">
      <w:pPr>
        <w:numPr>
          <w:ilvl w:val="0"/>
          <w:numId w:val="1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язвенная болезнь двенадцатиперстной кишки,</w:t>
      </w:r>
    </w:p>
    <w:p w:rsidR="00FB52BC" w:rsidRPr="00FB52BC" w:rsidRDefault="00FB52BC" w:rsidP="00FB52BC">
      <w:pPr>
        <w:numPr>
          <w:ilvl w:val="0"/>
          <w:numId w:val="1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эрозия двенадцатиперстной кишки,</w:t>
      </w:r>
    </w:p>
    <w:p w:rsidR="00FB52BC" w:rsidRPr="00FB52BC" w:rsidRDefault="00FB52BC" w:rsidP="00FB52BC">
      <w:pPr>
        <w:numPr>
          <w:ilvl w:val="0"/>
          <w:numId w:val="1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язва пептическая:</w:t>
      </w:r>
    </w:p>
    <w:p w:rsidR="00FB52BC" w:rsidRPr="00FB52BC" w:rsidRDefault="00FB52BC" w:rsidP="00FB52BC">
      <w:pPr>
        <w:numPr>
          <w:ilvl w:val="0"/>
          <w:numId w:val="1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двенадцатиперстной кишки,</w:t>
      </w:r>
    </w:p>
    <w:p w:rsidR="00FB52BC" w:rsidRPr="00FB52BC" w:rsidRDefault="00FB52BC" w:rsidP="00FB52BC">
      <w:pPr>
        <w:numPr>
          <w:ilvl w:val="0"/>
          <w:numId w:val="1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постпилорической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части. В фазе ремиссии или затухающего обострения, без двигательной недостаточности желудка, склонности к кровотечению,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пенетрации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Гастроеюнальная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язва:</w:t>
      </w:r>
    </w:p>
    <w:p w:rsidR="00FB52BC" w:rsidRPr="00FB52BC" w:rsidRDefault="00FB52BC" w:rsidP="00FB52BC">
      <w:pPr>
        <w:numPr>
          <w:ilvl w:val="0"/>
          <w:numId w:val="1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язва или эрозия,</w:t>
      </w:r>
    </w:p>
    <w:p w:rsidR="00FB52BC" w:rsidRPr="00FB52BC" w:rsidRDefault="00FB52BC" w:rsidP="00FB52BC">
      <w:pPr>
        <w:numPr>
          <w:ilvl w:val="0"/>
          <w:numId w:val="1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анастомоза,</w:t>
      </w:r>
    </w:p>
    <w:p w:rsidR="00FB52BC" w:rsidRPr="00FB52BC" w:rsidRDefault="00FB52BC" w:rsidP="00FB52BC">
      <w:pPr>
        <w:numPr>
          <w:ilvl w:val="0"/>
          <w:numId w:val="1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желудочно-ободочная,</w:t>
      </w:r>
    </w:p>
    <w:p w:rsidR="00FB52BC" w:rsidRPr="00FB52BC" w:rsidRDefault="00FB52BC" w:rsidP="00FB52BC">
      <w:pPr>
        <w:numPr>
          <w:ilvl w:val="0"/>
          <w:numId w:val="1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желудочно-тонкокишечная,</w:t>
      </w:r>
    </w:p>
    <w:p w:rsidR="00FB52BC" w:rsidRPr="00FB52BC" w:rsidRDefault="00FB52BC" w:rsidP="00FB52BC">
      <w:pPr>
        <w:numPr>
          <w:ilvl w:val="0"/>
          <w:numId w:val="1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тощекишечная,</w:t>
      </w:r>
    </w:p>
    <w:p w:rsidR="00FB52BC" w:rsidRPr="00FB52BC" w:rsidRDefault="00FB52BC" w:rsidP="00FB52BC">
      <w:pPr>
        <w:numPr>
          <w:ilvl w:val="0"/>
          <w:numId w:val="1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краевая,</w:t>
      </w:r>
    </w:p>
    <w:p w:rsidR="00FB52BC" w:rsidRPr="00FB52BC" w:rsidRDefault="00FB52BC" w:rsidP="00FB52BC">
      <w:pPr>
        <w:numPr>
          <w:ilvl w:val="0"/>
          <w:numId w:val="1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соустья. В фазе ремиссии или затухающего обострения, без двигательной недостаточности желудка, склонности к кровотечению,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пенетрации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Гастрит и дуоденит:</w:t>
      </w:r>
    </w:p>
    <w:p w:rsidR="00FB52BC" w:rsidRPr="00FB52BC" w:rsidRDefault="00FB52BC" w:rsidP="00FB52BC">
      <w:pPr>
        <w:numPr>
          <w:ilvl w:val="0"/>
          <w:numId w:val="1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гастрит с секреторной недостаточностью,</w:t>
      </w:r>
    </w:p>
    <w:p w:rsidR="00FB52BC" w:rsidRPr="00FB52BC" w:rsidRDefault="00FB52BC" w:rsidP="00FB52BC">
      <w:pPr>
        <w:numPr>
          <w:ilvl w:val="0"/>
          <w:numId w:val="1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поверхностный гастрит,</w:t>
      </w:r>
    </w:p>
    <w:p w:rsidR="00FB52BC" w:rsidRPr="00FB52BC" w:rsidRDefault="00FB52BC" w:rsidP="00FB52BC">
      <w:pPr>
        <w:numPr>
          <w:ilvl w:val="0"/>
          <w:numId w:val="1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атрофический гастрит,</w:t>
      </w:r>
    </w:p>
    <w:p w:rsidR="00FB52BC" w:rsidRPr="00FB52BC" w:rsidRDefault="00FB52BC" w:rsidP="00FB52BC">
      <w:pPr>
        <w:numPr>
          <w:ilvl w:val="0"/>
          <w:numId w:val="1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гастрит неуточненный,</w:t>
      </w:r>
    </w:p>
    <w:p w:rsidR="00FB52BC" w:rsidRPr="00FB52BC" w:rsidRDefault="00FB52BC" w:rsidP="00FB52BC">
      <w:pPr>
        <w:numPr>
          <w:ilvl w:val="0"/>
          <w:numId w:val="1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антральный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B52BC" w:rsidRPr="00FB52BC" w:rsidRDefault="00FB52BC" w:rsidP="00FB52BC">
      <w:pPr>
        <w:numPr>
          <w:ilvl w:val="0"/>
          <w:numId w:val="1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фундальный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B52BC" w:rsidRPr="00FB52BC" w:rsidRDefault="00FB52BC" w:rsidP="00FB52BC">
      <w:pPr>
        <w:numPr>
          <w:ilvl w:val="0"/>
          <w:numId w:val="1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гастрит с сохраненной и повышенной секрецией,</w:t>
      </w:r>
    </w:p>
    <w:p w:rsidR="00FB52BC" w:rsidRPr="00FB52BC" w:rsidRDefault="00FB52BC" w:rsidP="00FB52BC">
      <w:pPr>
        <w:numPr>
          <w:ilvl w:val="0"/>
          <w:numId w:val="1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гастродуоденит неуточненный. Вне фазы обострения.</w:t>
      </w:r>
    </w:p>
    <w:p w:rsidR="00FB52BC" w:rsidRPr="00FB52BC" w:rsidRDefault="00FB52BC" w:rsidP="00FB52BC">
      <w:pPr>
        <w:shd w:val="clear" w:color="auto" w:fill="FFFFFF"/>
        <w:spacing w:after="225" w:line="270" w:lineRule="atLeast"/>
        <w:jc w:val="both"/>
        <w:outlineLvl w:val="2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кишечника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Синдром раздраженного кишечника:</w:t>
      </w:r>
    </w:p>
    <w:p w:rsidR="00FB52BC" w:rsidRPr="00FB52BC" w:rsidRDefault="00FB52BC" w:rsidP="00FB52BC">
      <w:pPr>
        <w:numPr>
          <w:ilvl w:val="0"/>
          <w:numId w:val="1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диареей,</w:t>
      </w:r>
    </w:p>
    <w:p w:rsidR="00FB52BC" w:rsidRPr="00FB52BC" w:rsidRDefault="00FB52BC" w:rsidP="00FB52BC">
      <w:pPr>
        <w:numPr>
          <w:ilvl w:val="0"/>
          <w:numId w:val="1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диареи вне фазы обострения.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Запор:</w:t>
      </w:r>
    </w:p>
    <w:p w:rsidR="00FB52BC" w:rsidRPr="00FB52BC" w:rsidRDefault="00FB52BC" w:rsidP="00FB52BC">
      <w:pPr>
        <w:numPr>
          <w:ilvl w:val="0"/>
          <w:numId w:val="1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функциональные нарушения кишечника, сопровождающиеся запором легкой и средней степени, вне фазы обострения, кроме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стенозирующих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туберкулезных, язвенных, бактериальных и паразитарных форм.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Брюшинные спайки. Другие уточненные поражения брюшины. Поражение брюшины неуточненное:</w:t>
      </w:r>
    </w:p>
    <w:p w:rsidR="00FB52BC" w:rsidRPr="00FB52BC" w:rsidRDefault="00FB52BC" w:rsidP="00FB52BC">
      <w:pPr>
        <w:numPr>
          <w:ilvl w:val="0"/>
          <w:numId w:val="1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спайки, возникшие после операции или воспаления в брюшной полости, а также спаечные тяжки по ходу кишечника, которые не вызывают частичной его непроходимости,</w:t>
      </w:r>
    </w:p>
    <w:p w:rsidR="00FB52BC" w:rsidRPr="00FB52BC" w:rsidRDefault="00FB52BC" w:rsidP="00FB52BC">
      <w:pPr>
        <w:numPr>
          <w:ilvl w:val="0"/>
          <w:numId w:val="1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перигастриты,</w:t>
      </w:r>
    </w:p>
    <w:p w:rsidR="00FB52BC" w:rsidRPr="00FB52BC" w:rsidRDefault="00FB52BC" w:rsidP="00FB52BC">
      <w:pPr>
        <w:numPr>
          <w:ilvl w:val="0"/>
          <w:numId w:val="1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перидуодениты,</w:t>
      </w:r>
    </w:p>
    <w:p w:rsidR="00FB52BC" w:rsidRPr="00FB52BC" w:rsidRDefault="00FB52BC" w:rsidP="00FB52BC">
      <w:pPr>
        <w:numPr>
          <w:ilvl w:val="0"/>
          <w:numId w:val="1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перигепатиты,</w:t>
      </w:r>
    </w:p>
    <w:p w:rsidR="00FB52BC" w:rsidRPr="00FB52BC" w:rsidRDefault="00FB52BC" w:rsidP="00FB52BC">
      <w:pPr>
        <w:numPr>
          <w:ilvl w:val="0"/>
          <w:numId w:val="1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перихолецеститы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B52BC" w:rsidRPr="00FB52BC" w:rsidRDefault="00FB52BC" w:rsidP="00FB52BC">
      <w:pPr>
        <w:numPr>
          <w:ilvl w:val="0"/>
          <w:numId w:val="1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периколиты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развивающиеся на почве хронических воспалений (нетуберкулезного происхождения), после операций и травм брюшной полости, кроме форм, осложненных гнойными процессами, и форм в фазе обострения воспалительного характера (острого, хронического).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печени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Хронический вирусный гепатит без 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дельта-агента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B52BC" w:rsidRPr="00FB52BC" w:rsidRDefault="00FB52BC" w:rsidP="00FB52BC">
      <w:pPr>
        <w:numPr>
          <w:ilvl w:val="0"/>
          <w:numId w:val="16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остаточные явления вирусного гепатита в неактивной фазе при нормальных показателях уровня тканевых ферментов в крови и функциональных проб печени,</w:t>
      </w:r>
    </w:p>
    <w:p w:rsidR="00FB52BC" w:rsidRPr="00FB52BC" w:rsidRDefault="00FB52BC" w:rsidP="00FB52BC">
      <w:pPr>
        <w:numPr>
          <w:ilvl w:val="0"/>
          <w:numId w:val="16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же с признаками остаточной активности процесса при наличии синдрома общей астении, незначительных отклонений биохимических показателей уровня тканевых ферментов в крови, показателей функциональных проб печени.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Хронический гепатит за исключением хронического гепатита: алкогольного, лекарственного, гранулематозного, реактивного, неспецифического, вирусного:</w:t>
      </w:r>
    </w:p>
    <w:p w:rsidR="00FB52BC" w:rsidRPr="00FB52BC" w:rsidRDefault="00FB52BC" w:rsidP="00FB52BC">
      <w:pPr>
        <w:numPr>
          <w:ilvl w:val="0"/>
          <w:numId w:val="1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(неактивный) гепатит различной этиологии,</w:t>
      </w:r>
    </w:p>
    <w:p w:rsidR="00FB52BC" w:rsidRPr="00FB52BC" w:rsidRDefault="00FB52BC" w:rsidP="00FB52BC">
      <w:pPr>
        <w:numPr>
          <w:ilvl w:val="0"/>
          <w:numId w:val="1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остаточные явления после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токсикохимических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поражений печени в неактивной фазе,</w:t>
      </w:r>
    </w:p>
    <w:p w:rsidR="00FB52BC" w:rsidRPr="00FB52BC" w:rsidRDefault="00FB52BC" w:rsidP="00FB52BC">
      <w:pPr>
        <w:numPr>
          <w:ilvl w:val="0"/>
          <w:numId w:val="1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незначительных отклонениях показателей функциональных проб печени,</w:t>
      </w:r>
    </w:p>
    <w:p w:rsidR="00FB52BC" w:rsidRPr="00FB52BC" w:rsidRDefault="00FB52BC" w:rsidP="00FB52BC">
      <w:pPr>
        <w:numPr>
          <w:ilvl w:val="0"/>
          <w:numId w:val="1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общем удовлетворительном состоянии.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 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lastRenderedPageBreak/>
        <w:t>Болезни желчного пузыря, желчевыводящих путей и поджелудочной железы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Холецистит. Хронический холецистит:</w:t>
      </w:r>
    </w:p>
    <w:p w:rsidR="00FB52BC" w:rsidRPr="00FB52BC" w:rsidRDefault="00FB52BC" w:rsidP="00FB52BC">
      <w:pPr>
        <w:numPr>
          <w:ilvl w:val="0"/>
          <w:numId w:val="18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холецистит различной этиологии, без склонности к частым обострениям,</w:t>
      </w:r>
    </w:p>
    <w:p w:rsidR="00FB52BC" w:rsidRPr="00FB52BC" w:rsidRDefault="00FB52BC" w:rsidP="00FB52BC">
      <w:pPr>
        <w:numPr>
          <w:ilvl w:val="0"/>
          <w:numId w:val="18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без явления желтухи и 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нормальной СОЭ.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Холангит:</w:t>
      </w:r>
    </w:p>
    <w:p w:rsidR="00FB52BC" w:rsidRPr="00FB52BC" w:rsidRDefault="00FB52BC" w:rsidP="00FB52BC">
      <w:pPr>
        <w:numPr>
          <w:ilvl w:val="0"/>
          <w:numId w:val="1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рецидивирующий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склерозирующий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B52BC" w:rsidRPr="00FB52BC" w:rsidRDefault="00FB52BC" w:rsidP="00FB52BC">
      <w:pPr>
        <w:numPr>
          <w:ilvl w:val="0"/>
          <w:numId w:val="1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различной этиологии, без склонности к частым обострениям, без явлений желтухи и 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нормальной СОЭ.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Другие хронические панкреатиты:</w:t>
      </w:r>
    </w:p>
    <w:p w:rsidR="00FB52BC" w:rsidRPr="00FB52BC" w:rsidRDefault="00FB52BC" w:rsidP="00FB52BC">
      <w:pPr>
        <w:numPr>
          <w:ilvl w:val="0"/>
          <w:numId w:val="2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легкой и средней степени (кроме туберкулезного) в фазе полной и неполной ремиссии, без склонности к частым обострениям,</w:t>
      </w:r>
    </w:p>
    <w:p w:rsidR="00FB52BC" w:rsidRPr="00FB52BC" w:rsidRDefault="00FB52BC" w:rsidP="00FB52BC">
      <w:pPr>
        <w:numPr>
          <w:ilvl w:val="0"/>
          <w:numId w:val="2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латентная форма хронического панкреатита.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Другие болезни органов пищеварения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Нарушения органов пищеварения после медицинских процедур, не классифицированные в других рубриках. Синдромы оперированного желудка:</w:t>
      </w:r>
    </w:p>
    <w:p w:rsidR="00FB52BC" w:rsidRPr="00FB52BC" w:rsidRDefault="00FB52BC" w:rsidP="00FB52BC">
      <w:pPr>
        <w:numPr>
          <w:ilvl w:val="0"/>
          <w:numId w:val="2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болезни оперированного желудка (после операции по поводу язвенной болезни желудка и двенадцатиперстной кишки) с наличием демпин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г-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гипогликемического синдрома легкой и средней степени, астенического синдрома, гастрита культи, панкреатита, гепатита, холецистита, энтероколита, колита.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нервной системы</w:t>
      </w:r>
    </w:p>
    <w:p w:rsidR="00FB52BC" w:rsidRPr="00FB52BC" w:rsidRDefault="00FB52BC" w:rsidP="00FB52BC">
      <w:pPr>
        <w:shd w:val="clear" w:color="auto" w:fill="FFFFFF"/>
        <w:spacing w:after="225" w:line="270" w:lineRule="atLeast"/>
        <w:jc w:val="both"/>
        <w:outlineLvl w:val="2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периферической нервной системы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Поражения тройничного нерва: при поражении тройничного нерва направляются только больные с редкими болевыми приступами.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Поражения лицевого нерва:</w:t>
      </w:r>
    </w:p>
    <w:p w:rsidR="00FB52BC" w:rsidRPr="00FB52BC" w:rsidRDefault="00FB52BC" w:rsidP="00FB52BC">
      <w:pPr>
        <w:numPr>
          <w:ilvl w:val="0"/>
          <w:numId w:val="2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неврит и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нейропатия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лицевого нерва. Ранний, поздний восстановительный период, включая наличие контрактур (через 2 месяца от начала заболевания).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центральной нервной системы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Мигрень и другие синдромы головной боли:</w:t>
      </w:r>
    </w:p>
    <w:p w:rsidR="00FB52BC" w:rsidRPr="00FB52BC" w:rsidRDefault="00FB52BC" w:rsidP="00FB52BC">
      <w:pPr>
        <w:numPr>
          <w:ilvl w:val="0"/>
          <w:numId w:val="2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простая мигрень без частых кризов,</w:t>
      </w:r>
    </w:p>
    <w:p w:rsidR="00FB52BC" w:rsidRPr="00FB52BC" w:rsidRDefault="00FB52BC" w:rsidP="00FB52BC">
      <w:pPr>
        <w:numPr>
          <w:ilvl w:val="0"/>
          <w:numId w:val="2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классическая мигрень с аурой,</w:t>
      </w:r>
    </w:p>
    <w:p w:rsidR="00FB52BC" w:rsidRPr="00FB52BC" w:rsidRDefault="00FB52BC" w:rsidP="00FB52BC">
      <w:pPr>
        <w:numPr>
          <w:ilvl w:val="0"/>
          <w:numId w:val="2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осложненная мигрень с преходящими очаговыми неврологическими симптомами.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костно-мышечной системы и соединительной ткани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Реактивные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артропатии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B52BC" w:rsidRPr="00FB52BC" w:rsidRDefault="00FB52BC" w:rsidP="00FB52BC">
      <w:pPr>
        <w:numPr>
          <w:ilvl w:val="0"/>
          <w:numId w:val="2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бруцеллезная,</w:t>
      </w:r>
    </w:p>
    <w:p w:rsidR="00FB52BC" w:rsidRPr="00FB52BC" w:rsidRDefault="00FB52BC" w:rsidP="00FB52BC">
      <w:pPr>
        <w:numPr>
          <w:ilvl w:val="0"/>
          <w:numId w:val="2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гонорейная,</w:t>
      </w:r>
    </w:p>
    <w:p w:rsidR="00FB52BC" w:rsidRPr="00FB52BC" w:rsidRDefault="00FB52BC" w:rsidP="00FB52BC">
      <w:pPr>
        <w:numPr>
          <w:ilvl w:val="0"/>
          <w:numId w:val="2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постгриппозная,</w:t>
      </w:r>
    </w:p>
    <w:p w:rsidR="00FB52BC" w:rsidRPr="00FB52BC" w:rsidRDefault="00FB52BC" w:rsidP="00FB52BC">
      <w:pPr>
        <w:numPr>
          <w:ilvl w:val="0"/>
          <w:numId w:val="2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хламидийная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B52BC" w:rsidRPr="00FB52BC" w:rsidRDefault="00FB52BC" w:rsidP="00FB52BC">
      <w:pPr>
        <w:numPr>
          <w:ilvl w:val="0"/>
          <w:numId w:val="2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болезнь Рейтера,</w:t>
      </w:r>
    </w:p>
    <w:p w:rsidR="00FB52BC" w:rsidRPr="00FB52BC" w:rsidRDefault="00FB52BC" w:rsidP="00FB52BC">
      <w:pPr>
        <w:numPr>
          <w:ilvl w:val="0"/>
          <w:numId w:val="2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другие реактивные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артропатии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наличии активности процесса не выше 1 степени и при отсутствии инфекции.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Серопозитивный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ревматоидный артрит:</w:t>
      </w:r>
    </w:p>
    <w:p w:rsidR="00FB52BC" w:rsidRPr="00FB52BC" w:rsidRDefault="00FB52BC" w:rsidP="00FB52BC">
      <w:pPr>
        <w:numPr>
          <w:ilvl w:val="0"/>
          <w:numId w:val="2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медленно прогрессирующее течение, в фазе ремиссии или активности процесса не выше II степени, утрата функциональной способности не выше II степени.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Серонегативный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ревматоидный артрит:</w:t>
      </w:r>
    </w:p>
    <w:p w:rsidR="00FB52BC" w:rsidRPr="00FB52BC" w:rsidRDefault="00FB52BC" w:rsidP="00FB52BC">
      <w:pPr>
        <w:numPr>
          <w:ilvl w:val="0"/>
          <w:numId w:val="26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медленно прогрессирующее течение, в фазе ремиссии или активности процесса не выше II степени, функциональная недостаточность суставов I и II степени.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Псориартрическая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артропатия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B52BC" w:rsidRPr="00FB52BC" w:rsidRDefault="00FB52BC" w:rsidP="00FB52BC">
      <w:pPr>
        <w:numPr>
          <w:ilvl w:val="0"/>
          <w:numId w:val="2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псориартрический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дистальный межфаланговый артрит,</w:t>
      </w:r>
    </w:p>
    <w:p w:rsidR="00FB52BC" w:rsidRPr="00FB52BC" w:rsidRDefault="00FB52BC" w:rsidP="00FB52BC">
      <w:pPr>
        <w:numPr>
          <w:ilvl w:val="0"/>
          <w:numId w:val="2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псориатический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спондилит,</w:t>
      </w:r>
    </w:p>
    <w:p w:rsidR="00FB52BC" w:rsidRPr="00FB52BC" w:rsidRDefault="00FB52BC" w:rsidP="00FB52BC">
      <w:pPr>
        <w:numPr>
          <w:ilvl w:val="0"/>
          <w:numId w:val="2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активность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псориатического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процесса не выше II степени,</w:t>
      </w:r>
    </w:p>
    <w:p w:rsidR="00FB52BC" w:rsidRPr="00FB52BC" w:rsidRDefault="00FB52BC" w:rsidP="00FB52BC">
      <w:pPr>
        <w:numPr>
          <w:ilvl w:val="0"/>
          <w:numId w:val="2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псориаз в стационарной стадии.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Юношеский ревматоидный артрит:</w:t>
      </w:r>
    </w:p>
    <w:p w:rsidR="00FB52BC" w:rsidRPr="00FB52BC" w:rsidRDefault="00FB52BC" w:rsidP="00FB52BC">
      <w:pPr>
        <w:numPr>
          <w:ilvl w:val="0"/>
          <w:numId w:val="28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юношеский ревматоидный артрит и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анкилозирующий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спондилит в фазе ремиссии или активности процесса не выше II степени, при возможности самостоятельного передвижения больного.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Идиопатическая подагра:</w:t>
      </w:r>
    </w:p>
    <w:p w:rsidR="00FB52BC" w:rsidRPr="00FB52BC" w:rsidRDefault="00FB52BC" w:rsidP="00FB52BC">
      <w:pPr>
        <w:numPr>
          <w:ilvl w:val="0"/>
          <w:numId w:val="2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идиопатическая,</w:t>
      </w:r>
    </w:p>
    <w:p w:rsidR="00FB52BC" w:rsidRPr="00FB52BC" w:rsidRDefault="00FB52BC" w:rsidP="00FB52BC">
      <w:pPr>
        <w:numPr>
          <w:ilvl w:val="0"/>
          <w:numId w:val="2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первичная подагра,</w:t>
      </w:r>
    </w:p>
    <w:p w:rsidR="00FB52BC" w:rsidRPr="00FB52BC" w:rsidRDefault="00FB52BC" w:rsidP="00FB52BC">
      <w:pPr>
        <w:numPr>
          <w:ilvl w:val="0"/>
          <w:numId w:val="2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подагрический артрит вне фазы обострения.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Полиартроз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B52BC" w:rsidRPr="00FB52BC" w:rsidRDefault="00FB52BC" w:rsidP="00FB52BC">
      <w:pPr>
        <w:numPr>
          <w:ilvl w:val="0"/>
          <w:numId w:val="3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полиостеоартроз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дистрофический,</w:t>
      </w:r>
    </w:p>
    <w:p w:rsidR="00FB52BC" w:rsidRPr="00FB52BC" w:rsidRDefault="00FB52BC" w:rsidP="00FB52BC">
      <w:pPr>
        <w:numPr>
          <w:ilvl w:val="0"/>
          <w:numId w:val="3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посттравматический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почве нарушения обмена веществ,</w:t>
      </w:r>
    </w:p>
    <w:p w:rsidR="00FB52BC" w:rsidRPr="00FB52BC" w:rsidRDefault="00FB52BC" w:rsidP="00FB52BC">
      <w:pPr>
        <w:numPr>
          <w:ilvl w:val="0"/>
          <w:numId w:val="3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гормональных изменений,</w:t>
      </w:r>
    </w:p>
    <w:p w:rsidR="00FB52BC" w:rsidRPr="00FB52BC" w:rsidRDefault="00FB52BC" w:rsidP="00FB52BC">
      <w:pPr>
        <w:numPr>
          <w:ilvl w:val="0"/>
          <w:numId w:val="3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небольшим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синовитом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без него.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Коксартроз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(артроз тазобедренного сустава):</w:t>
      </w:r>
    </w:p>
    <w:p w:rsidR="00FB52BC" w:rsidRPr="00FB52BC" w:rsidRDefault="00FB52BC" w:rsidP="00FB52BC">
      <w:pPr>
        <w:numPr>
          <w:ilvl w:val="0"/>
          <w:numId w:val="3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первичный,</w:t>
      </w:r>
    </w:p>
    <w:p w:rsidR="00FB52BC" w:rsidRPr="00FB52BC" w:rsidRDefault="00FB52BC" w:rsidP="00FB52BC">
      <w:pPr>
        <w:numPr>
          <w:ilvl w:val="0"/>
          <w:numId w:val="3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диспластический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B52BC" w:rsidRPr="00FB52BC" w:rsidRDefault="00FB52BC" w:rsidP="00FB52BC">
      <w:pPr>
        <w:numPr>
          <w:ilvl w:val="0"/>
          <w:numId w:val="3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посттравматический.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Гонартроз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(артроз коленного сустава):</w:t>
      </w:r>
    </w:p>
    <w:p w:rsidR="00FB52BC" w:rsidRPr="00FB52BC" w:rsidRDefault="00FB52BC" w:rsidP="00FB52BC">
      <w:pPr>
        <w:numPr>
          <w:ilvl w:val="0"/>
          <w:numId w:val="3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первичный,</w:t>
      </w:r>
    </w:p>
    <w:p w:rsidR="00FB52BC" w:rsidRPr="00FB52BC" w:rsidRDefault="00FB52BC" w:rsidP="00FB52BC">
      <w:pPr>
        <w:numPr>
          <w:ilvl w:val="0"/>
          <w:numId w:val="3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посттравматический артроз коленного сустава без выраженного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синовита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условии самостоятельного передвижения больного.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Другие артрозы:</w:t>
      </w:r>
    </w:p>
    <w:p w:rsidR="00FB52BC" w:rsidRPr="00FB52BC" w:rsidRDefault="00FB52BC" w:rsidP="00FB52BC">
      <w:pPr>
        <w:numPr>
          <w:ilvl w:val="0"/>
          <w:numId w:val="3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первичные,</w:t>
      </w:r>
    </w:p>
    <w:p w:rsidR="00FB52BC" w:rsidRPr="00FB52BC" w:rsidRDefault="00FB52BC" w:rsidP="00FB52BC">
      <w:pPr>
        <w:numPr>
          <w:ilvl w:val="0"/>
          <w:numId w:val="3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посттравматические артрозы.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Сколиоз I и II степени.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Остеохондроз позвоночника:</w:t>
      </w:r>
    </w:p>
    <w:p w:rsidR="00FB52BC" w:rsidRPr="00FB52BC" w:rsidRDefault="00FB52BC" w:rsidP="00FB52BC">
      <w:pPr>
        <w:numPr>
          <w:ilvl w:val="0"/>
          <w:numId w:val="3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вторичными неврологическими расстройствами и без них, при условии самостоятельного передвижения больного.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Анкилозирующий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спондилит:</w:t>
      </w:r>
    </w:p>
    <w:p w:rsidR="00FB52BC" w:rsidRPr="00FB52BC" w:rsidRDefault="00FB52BC" w:rsidP="00FB52BC">
      <w:pPr>
        <w:numPr>
          <w:ilvl w:val="0"/>
          <w:numId w:val="3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фазе ремиссии или активности процесса не выше II степени без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висцерита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 условии самостоятельного передвижения больного.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Спондилез:</w:t>
      </w:r>
    </w:p>
    <w:p w:rsidR="00FB52BC" w:rsidRPr="00FB52BC" w:rsidRDefault="00FB52BC" w:rsidP="00FB52BC">
      <w:pPr>
        <w:numPr>
          <w:ilvl w:val="0"/>
          <w:numId w:val="36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радикулопатией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без нее, 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сопровождающийся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местными и отраженными синдромами, без резких ограничений подвижности позвоночника.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Миозит:</w:t>
      </w:r>
    </w:p>
    <w:p w:rsidR="00FB52BC" w:rsidRPr="00FB52BC" w:rsidRDefault="00FB52BC" w:rsidP="00FB52BC">
      <w:pPr>
        <w:numPr>
          <w:ilvl w:val="0"/>
          <w:numId w:val="3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хронический,</w:t>
      </w:r>
    </w:p>
    <w:p w:rsidR="00FB52BC" w:rsidRPr="00FB52BC" w:rsidRDefault="00FB52BC" w:rsidP="00FB52BC">
      <w:pPr>
        <w:numPr>
          <w:ilvl w:val="0"/>
          <w:numId w:val="3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травматический,</w:t>
      </w:r>
    </w:p>
    <w:p w:rsidR="00FB52BC" w:rsidRPr="00FB52BC" w:rsidRDefault="00FB52BC" w:rsidP="00FB52BC">
      <w:pPr>
        <w:numPr>
          <w:ilvl w:val="0"/>
          <w:numId w:val="3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периодически обостряющийся.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16.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Синовиты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теносиновиты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B52BC" w:rsidRPr="00FB52BC" w:rsidRDefault="00FB52BC" w:rsidP="00FB52BC">
      <w:pPr>
        <w:numPr>
          <w:ilvl w:val="0"/>
          <w:numId w:val="38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хронические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синовиты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теносиновиты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различных локализаций,</w:t>
      </w:r>
    </w:p>
    <w:p w:rsidR="00FB52BC" w:rsidRPr="00FB52BC" w:rsidRDefault="00FB52BC" w:rsidP="00FB52BC">
      <w:pPr>
        <w:numPr>
          <w:ilvl w:val="0"/>
          <w:numId w:val="38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периодически обостряющиеся,</w:t>
      </w:r>
    </w:p>
    <w:p w:rsidR="00FB52BC" w:rsidRPr="00FB52BC" w:rsidRDefault="00FB52BC" w:rsidP="00FB52BC">
      <w:pPr>
        <w:numPr>
          <w:ilvl w:val="0"/>
          <w:numId w:val="38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вторичные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синовиты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 резко выраженные.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органов дыхания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Бронхит смешанный, простой и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слизисто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-гнойный хронический:</w:t>
      </w:r>
    </w:p>
    <w:p w:rsidR="00FB52BC" w:rsidRPr="00FB52BC" w:rsidRDefault="00FB52BC" w:rsidP="00FB52BC">
      <w:pPr>
        <w:numPr>
          <w:ilvl w:val="0"/>
          <w:numId w:val="3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бронхит простой,</w:t>
      </w:r>
    </w:p>
    <w:p w:rsidR="00FB52BC" w:rsidRPr="00FB52BC" w:rsidRDefault="00FB52BC" w:rsidP="00FB52BC">
      <w:pPr>
        <w:numPr>
          <w:ilvl w:val="0"/>
          <w:numId w:val="3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слизисто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-гнойный,</w:t>
      </w:r>
    </w:p>
    <w:p w:rsidR="00FB52BC" w:rsidRPr="00FB52BC" w:rsidRDefault="00FB52BC" w:rsidP="00FB52BC">
      <w:pPr>
        <w:numPr>
          <w:ilvl w:val="0"/>
          <w:numId w:val="3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трахеобронхит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неспецифического, профессионального характера (токсической и пылевой этиологии) и 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вызванный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радиационным излучением в фазе стойкой и нестойкой ремиссии.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Другая хроническая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обструктивная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легочная болезнь:</w:t>
      </w:r>
    </w:p>
    <w:p w:rsidR="00FB52BC" w:rsidRPr="00FB52BC" w:rsidRDefault="00FB52BC" w:rsidP="00FB52BC">
      <w:pPr>
        <w:numPr>
          <w:ilvl w:val="0"/>
          <w:numId w:val="4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хронический катаральный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обструктивный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бронхит неспецифического, радиационного и профессионального характера в фазе стойкой и нестойкой ремиссии,</w:t>
      </w:r>
    </w:p>
    <w:p w:rsidR="00FB52BC" w:rsidRPr="00FB52BC" w:rsidRDefault="00FB52BC" w:rsidP="00FB52BC">
      <w:pPr>
        <w:numPr>
          <w:ilvl w:val="0"/>
          <w:numId w:val="4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гнойно-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обструктивный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бронхит в фазе стойкой ремиссии, с легочно-сердечной недостаточностью не выше I стадии.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Астма.</w:t>
      </w:r>
    </w:p>
    <w:p w:rsidR="00FB52BC" w:rsidRPr="00FB52BC" w:rsidRDefault="00FB52BC" w:rsidP="00FB52BC">
      <w:pPr>
        <w:numPr>
          <w:ilvl w:val="0"/>
          <w:numId w:val="4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ронхиальная астма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атопическая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(экзогенная, иммунологическая),</w:t>
      </w:r>
    </w:p>
    <w:p w:rsidR="00FB52BC" w:rsidRPr="00FB52BC" w:rsidRDefault="00FB52BC" w:rsidP="00FB52BC">
      <w:pPr>
        <w:numPr>
          <w:ilvl w:val="0"/>
          <w:numId w:val="4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неатопическая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(эндогенная,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неиммунологическая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</w:t>
      </w:r>
    </w:p>
    <w:p w:rsidR="00FB52BC" w:rsidRPr="00FB52BC" w:rsidRDefault="00FB52BC" w:rsidP="00FB52BC">
      <w:pPr>
        <w:numPr>
          <w:ilvl w:val="0"/>
          <w:numId w:val="4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смешанная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том числе профессионального происхождения в фазе ремиссии с легкими и нечастыми приступами удушья,</w:t>
      </w:r>
    </w:p>
    <w:p w:rsidR="00FB52BC" w:rsidRPr="00FB52BC" w:rsidRDefault="00FB52BC" w:rsidP="00FB52BC">
      <w:pPr>
        <w:numPr>
          <w:ilvl w:val="0"/>
          <w:numId w:val="4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дыхательной недостаточностью не выше II степени (в теплое время года).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Бронхоэктатическая болезнь: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фазе ремиссии, с ограниченными инфильтративными изменениями, без выделения обильной гнойной мокроты, без кровохарканья, при наличии легочно-сердечной недостаточности не выше I стадии.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Пневмокониозы неуточненные:</w:t>
      </w:r>
    </w:p>
    <w:p w:rsidR="00FB52BC" w:rsidRPr="00FB52BC" w:rsidRDefault="00FB52BC" w:rsidP="00FB52BC">
      <w:pPr>
        <w:numPr>
          <w:ilvl w:val="0"/>
          <w:numId w:val="4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пневмокониозы, вызванные неорганической пылью, при наличии легочно-сердечной недостаточности не выше I стадии.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Респираторные состояния, вызванные неуточненными внешними агентами:</w:t>
      </w:r>
    </w:p>
    <w:p w:rsidR="00FB52BC" w:rsidRPr="00FB52BC" w:rsidRDefault="00FB52BC" w:rsidP="00FB52BC">
      <w:pPr>
        <w:numPr>
          <w:ilvl w:val="0"/>
          <w:numId w:val="4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пневмосклерозы после воспалительных заболеваний,</w:t>
      </w:r>
    </w:p>
    <w:p w:rsidR="00FB52BC" w:rsidRPr="00FB52BC" w:rsidRDefault="00FB52BC" w:rsidP="00FB52BC">
      <w:pPr>
        <w:numPr>
          <w:ilvl w:val="0"/>
          <w:numId w:val="4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сопутствующие хроническим процессам в органах дыхания,</w:t>
      </w:r>
    </w:p>
    <w:p w:rsidR="00FB52BC" w:rsidRPr="00FB52BC" w:rsidRDefault="00FB52BC" w:rsidP="00FB52BC">
      <w:pPr>
        <w:numPr>
          <w:ilvl w:val="0"/>
          <w:numId w:val="4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вызванные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радиационным излучением,</w:t>
      </w:r>
    </w:p>
    <w:p w:rsidR="00FB52BC" w:rsidRPr="00FB52BC" w:rsidRDefault="00FB52BC" w:rsidP="00FB52BC">
      <w:pPr>
        <w:numPr>
          <w:ilvl w:val="0"/>
          <w:numId w:val="4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лекарственными средствами,</w:t>
      </w:r>
    </w:p>
    <w:p w:rsidR="00FB52BC" w:rsidRPr="00FB52BC" w:rsidRDefault="00FB52BC" w:rsidP="00FB52BC">
      <w:pPr>
        <w:numPr>
          <w:ilvl w:val="0"/>
          <w:numId w:val="4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отсутствии обострения основного процесса,</w:t>
      </w:r>
    </w:p>
    <w:p w:rsidR="00FB52BC" w:rsidRPr="00FB52BC" w:rsidRDefault="00FB52BC" w:rsidP="00FB52BC">
      <w:pPr>
        <w:numPr>
          <w:ilvl w:val="0"/>
          <w:numId w:val="4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наличии легочно-сердечной недостаточности не выше I стадии.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уха, горла, носа</w:t>
      </w:r>
    </w:p>
    <w:p w:rsidR="00FB52BC" w:rsidRPr="00FB52BC" w:rsidRDefault="00FB52BC" w:rsidP="00FB52BC">
      <w:pPr>
        <w:shd w:val="clear" w:color="auto" w:fill="FFFFFF"/>
        <w:spacing w:after="225" w:line="270" w:lineRule="atLeast"/>
        <w:jc w:val="both"/>
        <w:outlineLvl w:val="2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уха и сосцевидного отростка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Негнойный средний отит неуточненный:</w:t>
      </w:r>
    </w:p>
    <w:p w:rsidR="00FB52BC" w:rsidRPr="00FB52BC" w:rsidRDefault="00FB52BC" w:rsidP="00FB52BC">
      <w:pPr>
        <w:numPr>
          <w:ilvl w:val="0"/>
          <w:numId w:val="4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катар среднего уха и слуховой трубы в стадии ремиссии.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Хронический ринит:</w:t>
      </w:r>
    </w:p>
    <w:p w:rsidR="00FB52BC" w:rsidRPr="00FB52BC" w:rsidRDefault="00FB52BC" w:rsidP="00FB52BC">
      <w:pPr>
        <w:numPr>
          <w:ilvl w:val="0"/>
          <w:numId w:val="4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гипертрофический вазомоторный,</w:t>
      </w:r>
    </w:p>
    <w:p w:rsidR="00FB52BC" w:rsidRPr="00FB52BC" w:rsidRDefault="00FB52BC" w:rsidP="00FB52BC">
      <w:pPr>
        <w:numPr>
          <w:ilvl w:val="0"/>
          <w:numId w:val="4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субатрофический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B52BC" w:rsidRPr="00FB52BC" w:rsidRDefault="00FB52BC" w:rsidP="00FB52BC">
      <w:pPr>
        <w:numPr>
          <w:ilvl w:val="0"/>
          <w:numId w:val="45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атрофический.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Хронический фарингит:</w:t>
      </w:r>
    </w:p>
    <w:p w:rsidR="00FB52BC" w:rsidRPr="00FB52BC" w:rsidRDefault="00FB52BC" w:rsidP="00FB52BC">
      <w:pPr>
        <w:numPr>
          <w:ilvl w:val="0"/>
          <w:numId w:val="46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субатрофический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B52BC" w:rsidRPr="00FB52BC" w:rsidRDefault="00FB52BC" w:rsidP="00FB52BC">
      <w:pPr>
        <w:numPr>
          <w:ilvl w:val="0"/>
          <w:numId w:val="46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атрофический,</w:t>
      </w:r>
    </w:p>
    <w:p w:rsidR="00FB52BC" w:rsidRPr="00FB52BC" w:rsidRDefault="00FB52BC" w:rsidP="00FB52BC">
      <w:pPr>
        <w:numPr>
          <w:ilvl w:val="0"/>
          <w:numId w:val="46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гипертрофический.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Хронический синусит:</w:t>
      </w:r>
    </w:p>
    <w:p w:rsidR="00FB52BC" w:rsidRPr="00FB52BC" w:rsidRDefault="00FB52BC" w:rsidP="00FB52BC">
      <w:pPr>
        <w:numPr>
          <w:ilvl w:val="0"/>
          <w:numId w:val="47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хронические болезни придаточных пазух носа и состояние после перенесенных операций при отсутствии осложнений (не ранее чем через 2 месяца).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Хронический тонзиллит:</w:t>
      </w:r>
    </w:p>
    <w:p w:rsidR="00FB52BC" w:rsidRPr="00FB52BC" w:rsidRDefault="00FB52BC" w:rsidP="00FB52BC">
      <w:pPr>
        <w:numPr>
          <w:ilvl w:val="0"/>
          <w:numId w:val="48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неосложненный компенсированный тонзиллит,</w:t>
      </w:r>
    </w:p>
    <w:p w:rsidR="00FB52BC" w:rsidRPr="00FB52BC" w:rsidRDefault="00FB52BC" w:rsidP="00FB52BC">
      <w:pPr>
        <w:numPr>
          <w:ilvl w:val="0"/>
          <w:numId w:val="48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часто обостряющийся.</w:t>
      </w:r>
    </w:p>
    <w:p w:rsidR="00FB52BC" w:rsidRPr="00FB52BC" w:rsidRDefault="00FB52BC" w:rsidP="00FB52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женских половых органов</w:t>
      </w:r>
    </w:p>
    <w:p w:rsidR="00FB52BC" w:rsidRPr="00FB52BC" w:rsidRDefault="00FB52BC" w:rsidP="00FB52BC">
      <w:pPr>
        <w:shd w:val="clear" w:color="auto" w:fill="FFFFFF"/>
        <w:spacing w:after="225" w:line="270" w:lineRule="atLeast"/>
        <w:jc w:val="both"/>
        <w:outlineLvl w:val="2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Воспалительные болезни женских тазовых органов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Хронический сальпингит и оофорит:</w:t>
      </w:r>
    </w:p>
    <w:p w:rsidR="00FB52BC" w:rsidRPr="00FB52BC" w:rsidRDefault="00FB52BC" w:rsidP="00FB52BC">
      <w:pPr>
        <w:numPr>
          <w:ilvl w:val="0"/>
          <w:numId w:val="4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хронический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сальпингоофорит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B52BC" w:rsidRPr="00FB52BC" w:rsidRDefault="00FB52BC" w:rsidP="00FB52BC">
      <w:pPr>
        <w:numPr>
          <w:ilvl w:val="0"/>
          <w:numId w:val="49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хроническая стадия, период ремиссии: при неизменной функции яичников; при наличии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гипоэстрогении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при наличии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гиперэстрогении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при сочетании с миомой матки и (или) генитальным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эндометриозом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фиброзно-кистозной мастопатией, не 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требующими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оперативного лечения или при сочетании с проведенным ранее оперативным вмешательством по поводу данных заболеваний.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Хроническая воспалительная болезнь матки:</w:t>
      </w:r>
    </w:p>
    <w:p w:rsidR="00FB52BC" w:rsidRPr="00FB52BC" w:rsidRDefault="00FB52BC" w:rsidP="00FB52BC">
      <w:pPr>
        <w:numPr>
          <w:ilvl w:val="0"/>
          <w:numId w:val="5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энд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о(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мио)метрит,</w:t>
      </w:r>
    </w:p>
    <w:p w:rsidR="00FB52BC" w:rsidRPr="00FB52BC" w:rsidRDefault="00FB52BC" w:rsidP="00FB52BC">
      <w:pPr>
        <w:numPr>
          <w:ilvl w:val="0"/>
          <w:numId w:val="5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метрит,</w:t>
      </w:r>
    </w:p>
    <w:p w:rsidR="00FB52BC" w:rsidRPr="00FB52BC" w:rsidRDefault="00FB52BC" w:rsidP="00FB52BC">
      <w:pPr>
        <w:numPr>
          <w:ilvl w:val="0"/>
          <w:numId w:val="50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хроническая стадия, период ремиссии: при наличии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гипоэстрогении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при наличии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гиперэстрогении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при сочетании с миомой матки и (или) генитальным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эндометриозом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фиброзно-кистозной мастопатией, не </w:t>
      </w:r>
      <w:proofErr w:type="gram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требующими</w:t>
      </w:r>
      <w:proofErr w:type="gram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оперативного лечения или при сочетании с проведенным ранее оперативным вмешательством по поводу данных заболеваний.</w:t>
      </w:r>
    </w:p>
    <w:p w:rsidR="00FB52BC" w:rsidRPr="00FB52BC" w:rsidRDefault="00FB52BC" w:rsidP="00FB52BC">
      <w:pPr>
        <w:shd w:val="clear" w:color="auto" w:fill="FFFFFF"/>
        <w:spacing w:after="225" w:line="270" w:lineRule="atLeast"/>
        <w:jc w:val="both"/>
        <w:outlineLvl w:val="2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 xml:space="preserve">Нарушения менопаузы и другие нарушения в </w:t>
      </w:r>
      <w:proofErr w:type="spellStart"/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околоменопаузном</w:t>
      </w:r>
      <w:proofErr w:type="spellEnd"/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 xml:space="preserve"> периоде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Менопауза и климактерическое состояние у женщин: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климактерический синдром.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outlineLvl w:val="1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Болезни эндокринной системы, расстройства питания и нарушения обмена веществ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Инсулинзависимый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сахарный диабет:</w:t>
      </w:r>
    </w:p>
    <w:p w:rsidR="00FB52BC" w:rsidRPr="00FB52BC" w:rsidRDefault="00FB52BC" w:rsidP="00FB52BC">
      <w:pPr>
        <w:numPr>
          <w:ilvl w:val="0"/>
          <w:numId w:val="51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средней и тяжелой формы при стабильном течении, без наклонности к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кетозу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Инсулиннезависимый сахарный диабет:</w:t>
      </w:r>
    </w:p>
    <w:p w:rsidR="00FB52BC" w:rsidRPr="00FB52BC" w:rsidRDefault="00FB52BC" w:rsidP="00FB52BC">
      <w:pPr>
        <w:numPr>
          <w:ilvl w:val="0"/>
          <w:numId w:val="52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легкой, средней и тяжелой формы при стабильном течении, без наклонности к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кетозу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Ожирение:</w:t>
      </w:r>
    </w:p>
    <w:p w:rsidR="00FB52BC" w:rsidRPr="00FB52BC" w:rsidRDefault="00FB52BC" w:rsidP="00FB52BC">
      <w:pPr>
        <w:numPr>
          <w:ilvl w:val="0"/>
          <w:numId w:val="5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первичное,</w:t>
      </w:r>
    </w:p>
    <w:p w:rsidR="00FB52BC" w:rsidRPr="00FB52BC" w:rsidRDefault="00FB52BC" w:rsidP="00FB52BC">
      <w:pPr>
        <w:numPr>
          <w:ilvl w:val="0"/>
          <w:numId w:val="53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экзогенно-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конструкциональное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I – III степени, без декомпенсации кровообращения.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Нарушение обмена липопротеидов и другие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липидемии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B52BC" w:rsidRPr="00FB52BC" w:rsidRDefault="00FB52BC" w:rsidP="00FB52BC">
      <w:pPr>
        <w:numPr>
          <w:ilvl w:val="0"/>
          <w:numId w:val="54"/>
        </w:numPr>
        <w:shd w:val="clear" w:color="auto" w:fill="FFFFFF"/>
        <w:spacing w:after="210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дислипидемия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Оксалурия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B52BC" w:rsidRPr="00FB52BC" w:rsidRDefault="00FB52BC" w:rsidP="00FB52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spellStart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Гиперурикемия</w:t>
      </w:r>
      <w:proofErr w:type="spellEnd"/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 признаков воспалительного артрита и подагрических узлов:</w:t>
      </w:r>
    </w:p>
    <w:p w:rsidR="003E1039" w:rsidRDefault="00FB52BC" w:rsidP="00FB52BC">
      <w:pPr>
        <w:shd w:val="clear" w:color="auto" w:fill="FFFFFF"/>
        <w:spacing w:after="225" w:line="240" w:lineRule="auto"/>
        <w:jc w:val="both"/>
      </w:pPr>
      <w:r w:rsidRPr="00FB52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B52BC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Есть противопоказания. Посоветуйтесь с врачом.</w:t>
      </w:r>
      <w:bookmarkStart w:id="0" w:name="_GoBack"/>
      <w:bookmarkEnd w:id="0"/>
    </w:p>
    <w:sectPr w:rsidR="003E1039" w:rsidSect="00FB5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775"/>
    <w:multiLevelType w:val="multilevel"/>
    <w:tmpl w:val="274E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427F"/>
    <w:multiLevelType w:val="multilevel"/>
    <w:tmpl w:val="AD32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10CE2"/>
    <w:multiLevelType w:val="multilevel"/>
    <w:tmpl w:val="FA1A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E5538"/>
    <w:multiLevelType w:val="multilevel"/>
    <w:tmpl w:val="FB7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A62C0"/>
    <w:multiLevelType w:val="multilevel"/>
    <w:tmpl w:val="420A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C1B5D"/>
    <w:multiLevelType w:val="multilevel"/>
    <w:tmpl w:val="076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31567"/>
    <w:multiLevelType w:val="multilevel"/>
    <w:tmpl w:val="AA50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73635E"/>
    <w:multiLevelType w:val="multilevel"/>
    <w:tmpl w:val="8D6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276D3A"/>
    <w:multiLevelType w:val="multilevel"/>
    <w:tmpl w:val="125C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76C00"/>
    <w:multiLevelType w:val="multilevel"/>
    <w:tmpl w:val="170A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C13A4F"/>
    <w:multiLevelType w:val="multilevel"/>
    <w:tmpl w:val="335A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C48DF"/>
    <w:multiLevelType w:val="multilevel"/>
    <w:tmpl w:val="948E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43169"/>
    <w:multiLevelType w:val="multilevel"/>
    <w:tmpl w:val="6EE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86884"/>
    <w:multiLevelType w:val="multilevel"/>
    <w:tmpl w:val="D8FC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EE3997"/>
    <w:multiLevelType w:val="multilevel"/>
    <w:tmpl w:val="39B4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231B9"/>
    <w:multiLevelType w:val="multilevel"/>
    <w:tmpl w:val="864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35693"/>
    <w:multiLevelType w:val="multilevel"/>
    <w:tmpl w:val="24B4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44702"/>
    <w:multiLevelType w:val="multilevel"/>
    <w:tmpl w:val="D5B4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64FB8"/>
    <w:multiLevelType w:val="multilevel"/>
    <w:tmpl w:val="FB0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706491"/>
    <w:multiLevelType w:val="multilevel"/>
    <w:tmpl w:val="C896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F8038A"/>
    <w:multiLevelType w:val="multilevel"/>
    <w:tmpl w:val="E78C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FC62E1"/>
    <w:multiLevelType w:val="multilevel"/>
    <w:tmpl w:val="3BE0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516B7"/>
    <w:multiLevelType w:val="multilevel"/>
    <w:tmpl w:val="353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647AE"/>
    <w:multiLevelType w:val="multilevel"/>
    <w:tmpl w:val="35E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B96246"/>
    <w:multiLevelType w:val="multilevel"/>
    <w:tmpl w:val="DB72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813572"/>
    <w:multiLevelType w:val="multilevel"/>
    <w:tmpl w:val="33D4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C2ACA"/>
    <w:multiLevelType w:val="multilevel"/>
    <w:tmpl w:val="A18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B912AD"/>
    <w:multiLevelType w:val="multilevel"/>
    <w:tmpl w:val="5756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EC16B1"/>
    <w:multiLevelType w:val="multilevel"/>
    <w:tmpl w:val="4F06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F1524E"/>
    <w:multiLevelType w:val="multilevel"/>
    <w:tmpl w:val="A0BA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BA6CEA"/>
    <w:multiLevelType w:val="multilevel"/>
    <w:tmpl w:val="4AA6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521F59"/>
    <w:multiLevelType w:val="multilevel"/>
    <w:tmpl w:val="996C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B03CD6"/>
    <w:multiLevelType w:val="multilevel"/>
    <w:tmpl w:val="2398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B043C0"/>
    <w:multiLevelType w:val="multilevel"/>
    <w:tmpl w:val="D50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1809D4"/>
    <w:multiLevelType w:val="multilevel"/>
    <w:tmpl w:val="9A50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B179A"/>
    <w:multiLevelType w:val="multilevel"/>
    <w:tmpl w:val="637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7269D0"/>
    <w:multiLevelType w:val="multilevel"/>
    <w:tmpl w:val="3F38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CF5953"/>
    <w:multiLevelType w:val="multilevel"/>
    <w:tmpl w:val="FBE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3F5E27"/>
    <w:multiLevelType w:val="multilevel"/>
    <w:tmpl w:val="AE24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BB53CD"/>
    <w:multiLevelType w:val="multilevel"/>
    <w:tmpl w:val="4B1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852B18"/>
    <w:multiLevelType w:val="multilevel"/>
    <w:tmpl w:val="CD0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240AE2"/>
    <w:multiLevelType w:val="multilevel"/>
    <w:tmpl w:val="6D36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174FC5"/>
    <w:multiLevelType w:val="multilevel"/>
    <w:tmpl w:val="10E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086118"/>
    <w:multiLevelType w:val="multilevel"/>
    <w:tmpl w:val="64D0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B517F2"/>
    <w:multiLevelType w:val="multilevel"/>
    <w:tmpl w:val="AE68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F57215"/>
    <w:multiLevelType w:val="multilevel"/>
    <w:tmpl w:val="B7D0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0157BB"/>
    <w:multiLevelType w:val="multilevel"/>
    <w:tmpl w:val="DBF4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14316E"/>
    <w:multiLevelType w:val="multilevel"/>
    <w:tmpl w:val="2B8E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3B7AEB"/>
    <w:multiLevelType w:val="multilevel"/>
    <w:tmpl w:val="97D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8B4060"/>
    <w:multiLevelType w:val="multilevel"/>
    <w:tmpl w:val="AF22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A61411E"/>
    <w:multiLevelType w:val="multilevel"/>
    <w:tmpl w:val="DE00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442D34"/>
    <w:multiLevelType w:val="multilevel"/>
    <w:tmpl w:val="BA26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62188E"/>
    <w:multiLevelType w:val="multilevel"/>
    <w:tmpl w:val="77E6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647682"/>
    <w:multiLevelType w:val="multilevel"/>
    <w:tmpl w:val="531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8"/>
  </w:num>
  <w:num w:numId="3">
    <w:abstractNumId w:val="37"/>
  </w:num>
  <w:num w:numId="4">
    <w:abstractNumId w:val="40"/>
  </w:num>
  <w:num w:numId="5">
    <w:abstractNumId w:val="24"/>
  </w:num>
  <w:num w:numId="6">
    <w:abstractNumId w:val="27"/>
  </w:num>
  <w:num w:numId="7">
    <w:abstractNumId w:val="13"/>
  </w:num>
  <w:num w:numId="8">
    <w:abstractNumId w:val="53"/>
  </w:num>
  <w:num w:numId="9">
    <w:abstractNumId w:val="52"/>
  </w:num>
  <w:num w:numId="10">
    <w:abstractNumId w:val="4"/>
  </w:num>
  <w:num w:numId="11">
    <w:abstractNumId w:val="12"/>
  </w:num>
  <w:num w:numId="12">
    <w:abstractNumId w:val="7"/>
  </w:num>
  <w:num w:numId="13">
    <w:abstractNumId w:val="46"/>
  </w:num>
  <w:num w:numId="14">
    <w:abstractNumId w:val="39"/>
  </w:num>
  <w:num w:numId="15">
    <w:abstractNumId w:val="30"/>
  </w:num>
  <w:num w:numId="16">
    <w:abstractNumId w:val="1"/>
  </w:num>
  <w:num w:numId="17">
    <w:abstractNumId w:val="43"/>
  </w:num>
  <w:num w:numId="18">
    <w:abstractNumId w:val="34"/>
  </w:num>
  <w:num w:numId="19">
    <w:abstractNumId w:val="3"/>
  </w:num>
  <w:num w:numId="20">
    <w:abstractNumId w:val="33"/>
  </w:num>
  <w:num w:numId="21">
    <w:abstractNumId w:val="51"/>
  </w:num>
  <w:num w:numId="22">
    <w:abstractNumId w:val="18"/>
  </w:num>
  <w:num w:numId="23">
    <w:abstractNumId w:val="23"/>
  </w:num>
  <w:num w:numId="24">
    <w:abstractNumId w:val="2"/>
  </w:num>
  <w:num w:numId="25">
    <w:abstractNumId w:val="25"/>
  </w:num>
  <w:num w:numId="26">
    <w:abstractNumId w:val="6"/>
  </w:num>
  <w:num w:numId="27">
    <w:abstractNumId w:val="14"/>
  </w:num>
  <w:num w:numId="28">
    <w:abstractNumId w:val="32"/>
  </w:num>
  <w:num w:numId="29">
    <w:abstractNumId w:val="31"/>
  </w:num>
  <w:num w:numId="30">
    <w:abstractNumId w:val="0"/>
  </w:num>
  <w:num w:numId="31">
    <w:abstractNumId w:val="41"/>
  </w:num>
  <w:num w:numId="32">
    <w:abstractNumId w:val="15"/>
  </w:num>
  <w:num w:numId="33">
    <w:abstractNumId w:val="36"/>
  </w:num>
  <w:num w:numId="34">
    <w:abstractNumId w:val="28"/>
  </w:num>
  <w:num w:numId="35">
    <w:abstractNumId w:val="21"/>
  </w:num>
  <w:num w:numId="36">
    <w:abstractNumId w:val="47"/>
  </w:num>
  <w:num w:numId="37">
    <w:abstractNumId w:val="20"/>
  </w:num>
  <w:num w:numId="38">
    <w:abstractNumId w:val="26"/>
  </w:num>
  <w:num w:numId="39">
    <w:abstractNumId w:val="10"/>
  </w:num>
  <w:num w:numId="40">
    <w:abstractNumId w:val="44"/>
  </w:num>
  <w:num w:numId="41">
    <w:abstractNumId w:val="11"/>
  </w:num>
  <w:num w:numId="42">
    <w:abstractNumId w:val="45"/>
  </w:num>
  <w:num w:numId="43">
    <w:abstractNumId w:val="29"/>
  </w:num>
  <w:num w:numId="44">
    <w:abstractNumId w:val="22"/>
  </w:num>
  <w:num w:numId="45">
    <w:abstractNumId w:val="19"/>
  </w:num>
  <w:num w:numId="46">
    <w:abstractNumId w:val="50"/>
  </w:num>
  <w:num w:numId="47">
    <w:abstractNumId w:val="49"/>
  </w:num>
  <w:num w:numId="48">
    <w:abstractNumId w:val="8"/>
  </w:num>
  <w:num w:numId="49">
    <w:abstractNumId w:val="35"/>
  </w:num>
  <w:num w:numId="50">
    <w:abstractNumId w:val="5"/>
  </w:num>
  <w:num w:numId="51">
    <w:abstractNumId w:val="9"/>
  </w:num>
  <w:num w:numId="52">
    <w:abstractNumId w:val="42"/>
  </w:num>
  <w:num w:numId="53">
    <w:abstractNumId w:val="38"/>
  </w:num>
  <w:num w:numId="54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8F"/>
    <w:rsid w:val="003E1039"/>
    <w:rsid w:val="008C018F"/>
    <w:rsid w:val="00F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5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5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52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5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5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52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282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Vedrova</dc:creator>
  <cp:lastModifiedBy>Svetlana Vedrova</cp:lastModifiedBy>
  <cp:revision>2</cp:revision>
  <cp:lastPrinted>2018-12-28T18:41:00Z</cp:lastPrinted>
  <dcterms:created xsi:type="dcterms:W3CDTF">2018-12-28T18:38:00Z</dcterms:created>
  <dcterms:modified xsi:type="dcterms:W3CDTF">2018-12-28T18:42:00Z</dcterms:modified>
</cp:coreProperties>
</file>