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FC" w:rsidRDefault="002038FC" w:rsidP="002038FC">
      <w:pPr>
        <w:pStyle w:val="xmsonormal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b/>
          <w:bCs/>
          <w:color w:val="1F3864"/>
          <w:sz w:val="32"/>
          <w:szCs w:val="32"/>
        </w:rPr>
      </w:pPr>
      <w:r>
        <w:rPr>
          <w:rFonts w:ascii="Calibri" w:hAnsi="Calibri" w:cs="Calibri"/>
          <w:b/>
          <w:bCs/>
          <w:color w:val="1F3864"/>
          <w:sz w:val="32"/>
          <w:szCs w:val="32"/>
        </w:rPr>
        <w:t>Программа с лечением «</w:t>
      </w:r>
      <w:r>
        <w:rPr>
          <w:rFonts w:ascii="Calibri" w:hAnsi="Calibri" w:cs="Calibri"/>
          <w:b/>
          <w:bCs/>
          <w:color w:val="1F3864"/>
          <w:sz w:val="32"/>
          <w:szCs w:val="32"/>
        </w:rPr>
        <w:t>Классическая</w:t>
      </w:r>
      <w:r>
        <w:rPr>
          <w:rFonts w:ascii="Calibri" w:hAnsi="Calibri" w:cs="Calibri"/>
          <w:b/>
          <w:bCs/>
          <w:color w:val="1F3864"/>
          <w:sz w:val="32"/>
          <w:szCs w:val="32"/>
        </w:rPr>
        <w:t>» (дополнение)</w:t>
      </w:r>
      <w:bookmarkStart w:id="0" w:name="_GoBack"/>
      <w:bookmarkEnd w:id="0"/>
      <w:r>
        <w:rPr>
          <w:rFonts w:ascii="Calibri" w:hAnsi="Calibri" w:cs="Calibri"/>
          <w:b/>
          <w:bCs/>
          <w:color w:val="1F3864"/>
          <w:sz w:val="32"/>
          <w:szCs w:val="32"/>
        </w:rPr>
        <w:t>:</w:t>
      </w:r>
    </w:p>
    <w:p w:rsidR="002038FC" w:rsidRPr="002038FC" w:rsidRDefault="002038FC" w:rsidP="002038FC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212121"/>
          <w:lang w:eastAsia="ru-RU"/>
        </w:rPr>
      </w:pPr>
      <w:r w:rsidRPr="002038FC">
        <w:rPr>
          <w:rFonts w:ascii="Calibri" w:eastAsia="Times New Roman" w:hAnsi="Calibri" w:cs="Calibri"/>
          <w:color w:val="1F3864"/>
          <w:lang w:eastAsia="ru-RU"/>
        </w:rPr>
        <w:t>Полноценный комплекс базовых санаторных медицинских услуг, направленный на профилактику основных групп заболеваний и укрепление иммунитета. Классическая санаторная программа считается универсальной для лечения всех видов заболеваний и является общетерапевтической.</w:t>
      </w:r>
    </w:p>
    <w:p w:rsidR="002038FC" w:rsidRPr="002038FC" w:rsidRDefault="002038FC" w:rsidP="002038FC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212121"/>
          <w:lang w:eastAsia="ru-RU"/>
        </w:rPr>
      </w:pPr>
      <w:r>
        <w:rPr>
          <w:rFonts w:ascii="Calibri" w:eastAsia="Times New Roman" w:hAnsi="Calibri" w:cs="Calibri"/>
          <w:color w:val="1F3864"/>
          <w:lang w:eastAsia="ru-RU"/>
        </w:rPr>
        <w:t>Программу лечения</w:t>
      </w:r>
      <w:r w:rsidRPr="002038FC">
        <w:rPr>
          <w:rFonts w:ascii="Calibri" w:eastAsia="Times New Roman" w:hAnsi="Calibri" w:cs="Calibri"/>
          <w:color w:val="1F3864"/>
          <w:lang w:eastAsia="ru-RU"/>
        </w:rPr>
        <w:t>, назначает лечащий врач, индивидуально</w:t>
      </w:r>
      <w:r>
        <w:rPr>
          <w:rFonts w:ascii="Calibri" w:eastAsia="Times New Roman" w:hAnsi="Calibri" w:cs="Calibri"/>
          <w:color w:val="1F3864"/>
          <w:lang w:eastAsia="ru-RU"/>
        </w:rPr>
        <w:t>, после осмотра, сбора анамнеза</w:t>
      </w:r>
      <w:r w:rsidRPr="002038FC">
        <w:rPr>
          <w:rFonts w:ascii="Calibri" w:eastAsia="Times New Roman" w:hAnsi="Calibri" w:cs="Calibri"/>
          <w:color w:val="1F3864"/>
          <w:lang w:eastAsia="ru-RU"/>
        </w:rPr>
        <w:t>, для каждого пациента с учетом основного и диагноза в санаторно-курортной карте, с учетом показаний, противопоказаний, совместимости методик и сопутствующих заболеваний.</w:t>
      </w:r>
    </w:p>
    <w:p w:rsidR="002038FC" w:rsidRDefault="002038FC" w:rsidP="002038FC">
      <w:pPr>
        <w:shd w:val="clear" w:color="auto" w:fill="FFFFFF"/>
        <w:spacing w:after="300" w:line="240" w:lineRule="auto"/>
        <w:ind w:firstLine="426"/>
        <w:rPr>
          <w:rFonts w:ascii="Calibri" w:eastAsia="Times New Roman" w:hAnsi="Calibri" w:cs="Calibri"/>
          <w:color w:val="1F3864"/>
          <w:lang w:eastAsia="ru-RU"/>
        </w:rPr>
      </w:pPr>
    </w:p>
    <w:p w:rsidR="002038FC" w:rsidRPr="002038FC" w:rsidRDefault="002038FC" w:rsidP="002038FC">
      <w:pPr>
        <w:shd w:val="clear" w:color="auto" w:fill="FFFFFF"/>
        <w:spacing w:after="300" w:line="240" w:lineRule="auto"/>
        <w:ind w:firstLine="426"/>
        <w:rPr>
          <w:rFonts w:ascii="Calibri" w:eastAsia="Times New Roman" w:hAnsi="Calibri" w:cs="Calibri"/>
          <w:color w:val="212121"/>
          <w:lang w:eastAsia="ru-RU"/>
        </w:rPr>
      </w:pPr>
      <w:r w:rsidRPr="002038FC">
        <w:rPr>
          <w:rFonts w:ascii="Calibri" w:eastAsia="Times New Roman" w:hAnsi="Calibri" w:cs="Calibri"/>
          <w:color w:val="1F3864"/>
          <w:lang w:eastAsia="ru-RU"/>
        </w:rPr>
        <w:t>Показания</w:t>
      </w:r>
    </w:p>
    <w:p w:rsidR="002038FC" w:rsidRPr="002038FC" w:rsidRDefault="002038FC" w:rsidP="002038FC">
      <w:pPr>
        <w:shd w:val="clear" w:color="auto" w:fill="FFFFFF"/>
        <w:spacing w:after="345" w:line="240" w:lineRule="auto"/>
        <w:ind w:firstLine="426"/>
        <w:rPr>
          <w:rFonts w:ascii="Calibri" w:eastAsia="Times New Roman" w:hAnsi="Calibri" w:cs="Calibri"/>
          <w:color w:val="212121"/>
          <w:lang w:eastAsia="ru-RU"/>
        </w:rPr>
      </w:pPr>
      <w:r w:rsidRPr="002038FC">
        <w:rPr>
          <w:rFonts w:ascii="Calibri" w:eastAsia="Times New Roman" w:hAnsi="Calibri" w:cs="Calibri"/>
          <w:color w:val="1F3864"/>
          <w:lang w:eastAsia="ru-RU"/>
        </w:rPr>
        <w:t>Программа предназначена для общей терапи</w:t>
      </w:r>
      <w:r>
        <w:rPr>
          <w:rFonts w:ascii="Calibri" w:eastAsia="Times New Roman" w:hAnsi="Calibri" w:cs="Calibri"/>
          <w:color w:val="1F3864"/>
          <w:lang w:eastAsia="ru-RU"/>
        </w:rPr>
        <w:t xml:space="preserve">и различных групп заболеваний: </w:t>
      </w:r>
    </w:p>
    <w:p w:rsidR="002038FC" w:rsidRPr="002038FC" w:rsidRDefault="002038FC" w:rsidP="002038FC">
      <w:pPr>
        <w:numPr>
          <w:ilvl w:val="0"/>
          <w:numId w:val="1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2038FC">
        <w:rPr>
          <w:rFonts w:ascii="Calibri" w:eastAsia="Times New Roman" w:hAnsi="Calibri" w:cs="Calibri"/>
          <w:color w:val="1F3864"/>
          <w:lang w:eastAsia="ru-RU"/>
        </w:rPr>
        <w:t>хронические бронхиты, синуситы, пневмонии и другие заболевания в стадии ремиссии</w:t>
      </w:r>
    </w:p>
    <w:p w:rsidR="002038FC" w:rsidRPr="002038FC" w:rsidRDefault="002038FC" w:rsidP="002038FC">
      <w:pPr>
        <w:numPr>
          <w:ilvl w:val="0"/>
          <w:numId w:val="1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2038FC">
        <w:rPr>
          <w:rFonts w:ascii="Calibri" w:eastAsia="Times New Roman" w:hAnsi="Calibri" w:cs="Calibri"/>
          <w:color w:val="1F3864"/>
          <w:lang w:eastAsia="ru-RU"/>
        </w:rPr>
        <w:t>последствия воспалительных болезней центральной нервной системы</w:t>
      </w:r>
    </w:p>
    <w:p w:rsidR="002038FC" w:rsidRPr="002038FC" w:rsidRDefault="002038FC" w:rsidP="002038FC">
      <w:pPr>
        <w:numPr>
          <w:ilvl w:val="0"/>
          <w:numId w:val="1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2038FC">
        <w:rPr>
          <w:rFonts w:ascii="Calibri" w:eastAsia="Times New Roman" w:hAnsi="Calibri" w:cs="Calibri"/>
          <w:color w:val="1F3864"/>
          <w:lang w:eastAsia="ru-RU"/>
        </w:rPr>
        <w:t>идиопатическая периферическая вегетативная невропатия, головные боли</w:t>
      </w:r>
    </w:p>
    <w:p w:rsidR="002038FC" w:rsidRPr="002038FC" w:rsidRDefault="002038FC" w:rsidP="002038FC">
      <w:pPr>
        <w:numPr>
          <w:ilvl w:val="0"/>
          <w:numId w:val="1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2038FC">
        <w:rPr>
          <w:rFonts w:ascii="Calibri" w:eastAsia="Times New Roman" w:hAnsi="Calibri" w:cs="Calibri"/>
          <w:color w:val="1F3864"/>
          <w:lang w:eastAsia="ru-RU"/>
        </w:rPr>
        <w:t>артериальная гипертензия, атеросклеротическая болезнь, гипотензия</w:t>
      </w:r>
    </w:p>
    <w:p w:rsidR="002038FC" w:rsidRPr="002038FC" w:rsidRDefault="002038FC" w:rsidP="002038FC">
      <w:pPr>
        <w:numPr>
          <w:ilvl w:val="0"/>
          <w:numId w:val="1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2038FC">
        <w:rPr>
          <w:rFonts w:ascii="Calibri" w:eastAsia="Times New Roman" w:hAnsi="Calibri" w:cs="Calibri"/>
          <w:color w:val="1F3864"/>
          <w:lang w:eastAsia="ru-RU"/>
        </w:rPr>
        <w:t>остеохондроз, артрозы, сколиоз, посттравматические состояния и другие</w:t>
      </w:r>
    </w:p>
    <w:p w:rsidR="002038FC" w:rsidRDefault="002038FC" w:rsidP="002038FC">
      <w:pPr>
        <w:shd w:val="clear" w:color="auto" w:fill="FFFFFF"/>
        <w:spacing w:after="300" w:line="240" w:lineRule="auto"/>
        <w:ind w:firstLine="426"/>
        <w:rPr>
          <w:rFonts w:ascii="Calibri" w:eastAsia="Times New Roman" w:hAnsi="Calibri" w:cs="Calibri"/>
          <w:color w:val="1F3864"/>
          <w:lang w:eastAsia="ru-RU"/>
        </w:rPr>
      </w:pPr>
    </w:p>
    <w:p w:rsidR="002038FC" w:rsidRPr="002038FC" w:rsidRDefault="002038FC" w:rsidP="002038FC">
      <w:pPr>
        <w:shd w:val="clear" w:color="auto" w:fill="FFFFFF"/>
        <w:spacing w:after="300" w:line="240" w:lineRule="auto"/>
        <w:ind w:firstLine="426"/>
        <w:rPr>
          <w:rFonts w:ascii="Calibri" w:eastAsia="Times New Roman" w:hAnsi="Calibri" w:cs="Calibri"/>
          <w:color w:val="212121"/>
          <w:lang w:eastAsia="ru-RU"/>
        </w:rPr>
      </w:pPr>
      <w:r w:rsidRPr="002038FC">
        <w:rPr>
          <w:rFonts w:ascii="Calibri" w:eastAsia="Times New Roman" w:hAnsi="Calibri" w:cs="Calibri"/>
          <w:color w:val="1F3864"/>
          <w:lang w:eastAsia="ru-RU"/>
        </w:rPr>
        <w:t>Противопоказания</w:t>
      </w:r>
    </w:p>
    <w:p w:rsidR="002038FC" w:rsidRPr="002038FC" w:rsidRDefault="002038FC" w:rsidP="002038FC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2038FC">
        <w:rPr>
          <w:rFonts w:ascii="Calibri" w:eastAsia="Times New Roman" w:hAnsi="Calibri" w:cs="Calibri"/>
          <w:color w:val="1F3864"/>
          <w:lang w:eastAsia="ru-RU"/>
        </w:rPr>
        <w:t>заболевания в острой и подострой стадии, в том числе острые инфекционные заболевания до окончания периода изоляции</w:t>
      </w:r>
    </w:p>
    <w:p w:rsidR="002038FC" w:rsidRPr="002038FC" w:rsidRDefault="002038FC" w:rsidP="002038FC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2038FC">
        <w:rPr>
          <w:rFonts w:ascii="Calibri" w:eastAsia="Times New Roman" w:hAnsi="Calibri" w:cs="Calibri"/>
          <w:color w:val="1F3864"/>
          <w:lang w:eastAsia="ru-RU"/>
        </w:rPr>
        <w:t>заболевания, передающиеся половым путем</w:t>
      </w:r>
    </w:p>
    <w:p w:rsidR="002038FC" w:rsidRPr="002038FC" w:rsidRDefault="002038FC" w:rsidP="002038FC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2038FC">
        <w:rPr>
          <w:rFonts w:ascii="Calibri" w:eastAsia="Times New Roman" w:hAnsi="Calibri" w:cs="Calibri"/>
          <w:color w:val="1F3864"/>
          <w:lang w:eastAsia="ru-RU"/>
        </w:rPr>
        <w:t>хронические заболевания в стадии обострения</w:t>
      </w:r>
    </w:p>
    <w:p w:rsidR="002038FC" w:rsidRPr="002038FC" w:rsidRDefault="002038FC" w:rsidP="002038FC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proofErr w:type="spellStart"/>
      <w:r w:rsidRPr="002038FC">
        <w:rPr>
          <w:rFonts w:ascii="Calibri" w:eastAsia="Times New Roman" w:hAnsi="Calibri" w:cs="Calibri"/>
          <w:color w:val="1F3864"/>
          <w:lang w:eastAsia="ru-RU"/>
        </w:rPr>
        <w:t>бактерионосительство</w:t>
      </w:r>
      <w:proofErr w:type="spellEnd"/>
      <w:r w:rsidRPr="002038FC">
        <w:rPr>
          <w:rFonts w:ascii="Calibri" w:eastAsia="Times New Roman" w:hAnsi="Calibri" w:cs="Calibri"/>
          <w:color w:val="1F3864"/>
          <w:lang w:eastAsia="ru-RU"/>
        </w:rPr>
        <w:t xml:space="preserve"> инфекционных заболеваний</w:t>
      </w:r>
    </w:p>
    <w:p w:rsidR="002038FC" w:rsidRPr="002038FC" w:rsidRDefault="002038FC" w:rsidP="002038FC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2038FC">
        <w:rPr>
          <w:rFonts w:ascii="Calibri" w:eastAsia="Times New Roman" w:hAnsi="Calibri" w:cs="Calibri"/>
          <w:color w:val="1F3864"/>
          <w:lang w:eastAsia="ru-RU"/>
        </w:rPr>
        <w:t>заразные болезни глаз и кожи.</w:t>
      </w:r>
    </w:p>
    <w:p w:rsidR="002038FC" w:rsidRPr="002038FC" w:rsidRDefault="002038FC" w:rsidP="002038FC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2038FC">
        <w:rPr>
          <w:rFonts w:ascii="Calibri" w:eastAsia="Times New Roman" w:hAnsi="Calibri" w:cs="Calibri"/>
          <w:color w:val="1F3864"/>
          <w:lang w:eastAsia="ru-RU"/>
        </w:rPr>
        <w:t>паразитарные заболевания</w:t>
      </w:r>
    </w:p>
    <w:p w:rsidR="002038FC" w:rsidRPr="002038FC" w:rsidRDefault="002038FC" w:rsidP="002038FC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2038FC">
        <w:rPr>
          <w:rFonts w:ascii="Calibri" w:eastAsia="Times New Roman" w:hAnsi="Calibri" w:cs="Calibri"/>
          <w:color w:val="1F3864"/>
          <w:lang w:eastAsia="ru-RU"/>
        </w:rPr>
        <w:t xml:space="preserve">заболевания, сопровождающиеся стойким болевым синдромом, требующим постоянного приема наркотических средств и психотропных веществ, включенных в списки I и II Перечня наркотических средств, психотропных веществ и их </w:t>
      </w:r>
      <w:proofErr w:type="spellStart"/>
      <w:r w:rsidRPr="002038FC">
        <w:rPr>
          <w:rFonts w:ascii="Calibri" w:eastAsia="Times New Roman" w:hAnsi="Calibri" w:cs="Calibri"/>
          <w:color w:val="1F3864"/>
          <w:lang w:eastAsia="ru-RU"/>
        </w:rPr>
        <w:t>прекурсоров</w:t>
      </w:r>
      <w:proofErr w:type="spellEnd"/>
    </w:p>
    <w:p w:rsidR="002038FC" w:rsidRPr="002038FC" w:rsidRDefault="002038FC" w:rsidP="002038FC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2038FC">
        <w:rPr>
          <w:rFonts w:ascii="Calibri" w:eastAsia="Times New Roman" w:hAnsi="Calibri" w:cs="Calibri"/>
          <w:color w:val="1F3864"/>
          <w:lang w:eastAsia="ru-RU"/>
        </w:rPr>
        <w:t>туберкулез любой локализации в активной стадии (для санаторно-курортных организаций нетуберкулезного профиля)</w:t>
      </w:r>
    </w:p>
    <w:p w:rsidR="002038FC" w:rsidRPr="002038FC" w:rsidRDefault="002038FC" w:rsidP="002038FC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2038FC">
        <w:rPr>
          <w:rFonts w:ascii="Calibri" w:eastAsia="Times New Roman" w:hAnsi="Calibri" w:cs="Calibri"/>
          <w:color w:val="1F3864"/>
          <w:lang w:eastAsia="ru-RU"/>
        </w:rPr>
        <w:t>новообразования неуточненного характера (при отсутствии письменного подтверждения в медицинской документации пациента о том, что пациент (законный представитель пациента) предупрежден о возможных рисках, связанных с осложнениями заболевания в связи с санаторно-курортным лечением)</w:t>
      </w:r>
    </w:p>
    <w:p w:rsidR="002038FC" w:rsidRPr="002038FC" w:rsidRDefault="002038FC" w:rsidP="002038FC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2038FC">
        <w:rPr>
          <w:rFonts w:ascii="Calibri" w:eastAsia="Times New Roman" w:hAnsi="Calibri" w:cs="Calibri"/>
          <w:color w:val="1F3864"/>
          <w:lang w:eastAsia="ru-RU"/>
        </w:rPr>
        <w:t>злокачественные новообразования, требующие противоопухолевого лечения, в том числе проведения химиотерапии</w:t>
      </w:r>
    </w:p>
    <w:p w:rsidR="002038FC" w:rsidRPr="002038FC" w:rsidRDefault="002038FC" w:rsidP="002038FC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2038FC">
        <w:rPr>
          <w:rFonts w:ascii="Calibri" w:eastAsia="Times New Roman" w:hAnsi="Calibri" w:cs="Calibri"/>
          <w:color w:val="1F3864"/>
          <w:lang w:eastAsia="ru-RU"/>
        </w:rPr>
        <w:t>эпилепсия с текущими приступами, в том числе резистентная к проводимому лечению</w:t>
      </w:r>
    </w:p>
    <w:p w:rsidR="002038FC" w:rsidRPr="002038FC" w:rsidRDefault="002038FC" w:rsidP="002038FC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2038FC">
        <w:rPr>
          <w:rFonts w:ascii="Calibri" w:eastAsia="Times New Roman" w:hAnsi="Calibri" w:cs="Calibri"/>
          <w:color w:val="1F3864"/>
          <w:lang w:eastAsia="ru-RU"/>
        </w:rPr>
        <w:t>эпилепсия с ремиссией менее 6 месяцев (для санаторно-курортных организаций не психоневрологического профиля)</w:t>
      </w:r>
    </w:p>
    <w:p w:rsidR="002038FC" w:rsidRPr="002038FC" w:rsidRDefault="002038FC" w:rsidP="002038FC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2038FC">
        <w:rPr>
          <w:rFonts w:ascii="Calibri" w:eastAsia="Times New Roman" w:hAnsi="Calibri" w:cs="Calibri"/>
          <w:color w:val="1F3864"/>
          <w:lang w:eastAsia="ru-RU"/>
        </w:rPr>
        <w:t>психические расстройства и расстройства поведения в состоянии обострения или нестойкой ремиссии, в том числе представляющие опасность для пациента и окружающих</w:t>
      </w:r>
    </w:p>
    <w:p w:rsidR="002038FC" w:rsidRPr="002038FC" w:rsidRDefault="002038FC" w:rsidP="002038FC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2038FC">
        <w:rPr>
          <w:rFonts w:ascii="Calibri" w:eastAsia="Times New Roman" w:hAnsi="Calibri" w:cs="Calibri"/>
          <w:color w:val="1F3864"/>
          <w:lang w:eastAsia="ru-RU"/>
        </w:rPr>
        <w:lastRenderedPageBreak/>
        <w:t xml:space="preserve">психические расстройства и расстройства поведения, вызванные употреблением </w:t>
      </w:r>
      <w:proofErr w:type="spellStart"/>
      <w:r w:rsidRPr="002038FC">
        <w:rPr>
          <w:rFonts w:ascii="Calibri" w:eastAsia="Times New Roman" w:hAnsi="Calibri" w:cs="Calibri"/>
          <w:color w:val="1F3864"/>
          <w:lang w:eastAsia="ru-RU"/>
        </w:rPr>
        <w:t>психоактивных</w:t>
      </w:r>
      <w:proofErr w:type="spellEnd"/>
      <w:r w:rsidRPr="002038FC">
        <w:rPr>
          <w:rFonts w:ascii="Calibri" w:eastAsia="Times New Roman" w:hAnsi="Calibri" w:cs="Calibri"/>
          <w:color w:val="1F3864"/>
          <w:lang w:eastAsia="ru-RU"/>
        </w:rPr>
        <w:t xml:space="preserve"> веществ</w:t>
      </w:r>
    </w:p>
    <w:p w:rsidR="002038FC" w:rsidRPr="002038FC" w:rsidRDefault="002038FC" w:rsidP="002038FC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2038FC">
        <w:rPr>
          <w:rFonts w:ascii="Calibri" w:eastAsia="Times New Roman" w:hAnsi="Calibri" w:cs="Calibri"/>
          <w:color w:val="1F3864"/>
          <w:lang w:eastAsia="ru-RU"/>
        </w:rPr>
        <w:t>кахексия любого происхождения</w:t>
      </w:r>
    </w:p>
    <w:p w:rsidR="00E37118" w:rsidRDefault="002038FC" w:rsidP="002038FC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2038FC">
        <w:rPr>
          <w:rFonts w:ascii="Calibri" w:eastAsia="Times New Roman" w:hAnsi="Calibri" w:cs="Calibri"/>
          <w:color w:val="1F3864"/>
          <w:lang w:eastAsia="ru-RU"/>
        </w:rPr>
        <w:t>неизлечимые прогрессирующие заболевания и состояния, требующие оказания паллиативной медицинской помощи</w:t>
      </w:r>
      <w:r>
        <w:rPr>
          <w:rFonts w:ascii="Calibri" w:eastAsia="Times New Roman" w:hAnsi="Calibri" w:cs="Calibri"/>
          <w:color w:val="1F3864"/>
          <w:lang w:eastAsia="ru-RU"/>
        </w:rPr>
        <w:t>.</w:t>
      </w:r>
    </w:p>
    <w:p w:rsidR="002038FC" w:rsidRDefault="002038FC" w:rsidP="002038FC">
      <w:pPr>
        <w:shd w:val="clear" w:color="auto" w:fill="FFFFFF"/>
        <w:spacing w:after="105" w:line="240" w:lineRule="auto"/>
        <w:rPr>
          <w:rFonts w:ascii="Calibri" w:eastAsia="Times New Roman" w:hAnsi="Calibri" w:cs="Calibri"/>
          <w:color w:val="1F3864"/>
          <w:lang w:eastAsia="ru-RU"/>
        </w:rPr>
      </w:pPr>
    </w:p>
    <w:p w:rsidR="002038FC" w:rsidRDefault="002038FC" w:rsidP="002038FC">
      <w:pPr>
        <w:shd w:val="clear" w:color="auto" w:fill="FFFFFF"/>
        <w:spacing w:after="105" w:line="240" w:lineRule="auto"/>
        <w:rPr>
          <w:rFonts w:ascii="Calibri" w:hAnsi="Calibri" w:cs="Calibri"/>
          <w:b/>
          <w:bCs/>
          <w:color w:val="1F3864"/>
          <w:shd w:val="clear" w:color="auto" w:fill="FFFFFF"/>
        </w:rPr>
      </w:pPr>
      <w:r>
        <w:rPr>
          <w:rFonts w:ascii="Calibri" w:hAnsi="Calibri" w:cs="Calibri"/>
          <w:b/>
          <w:bCs/>
          <w:color w:val="1F3864"/>
          <w:shd w:val="clear" w:color="auto" w:fill="FFFFFF"/>
        </w:rPr>
        <w:t xml:space="preserve">Важно: </w:t>
      </w:r>
    </w:p>
    <w:p w:rsidR="002038FC" w:rsidRPr="002038FC" w:rsidRDefault="002038FC" w:rsidP="002038FC">
      <w:pPr>
        <w:shd w:val="clear" w:color="auto" w:fill="FFFFFF"/>
        <w:spacing w:after="105" w:line="240" w:lineRule="auto"/>
        <w:rPr>
          <w:rFonts w:ascii="Calibri" w:eastAsia="Times New Roman" w:hAnsi="Calibri" w:cs="Calibri"/>
          <w:color w:val="1F3864"/>
          <w:lang w:eastAsia="ru-RU"/>
        </w:rPr>
      </w:pPr>
      <w:r>
        <w:rPr>
          <w:rFonts w:ascii="Calibri" w:hAnsi="Calibri" w:cs="Calibri"/>
          <w:b/>
          <w:bCs/>
          <w:color w:val="1F3864"/>
          <w:shd w:val="clear" w:color="auto" w:fill="FFFFFF"/>
        </w:rPr>
        <w:t>Основная часть лечебной программы, включая диагностические методики исследований, начинается со второго дня пребывания.</w:t>
      </w:r>
    </w:p>
    <w:sectPr w:rsidR="002038FC" w:rsidRPr="002038FC" w:rsidSect="002038F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5644"/>
    <w:multiLevelType w:val="multilevel"/>
    <w:tmpl w:val="5C2A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FB712D"/>
    <w:multiLevelType w:val="multilevel"/>
    <w:tmpl w:val="4648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FC"/>
    <w:rsid w:val="002038FC"/>
    <w:rsid w:val="00E3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BE56"/>
  <w15:chartTrackingRefBased/>
  <w15:docId w15:val="{3045E527-A333-4143-960D-2C54005D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203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2024-03-11T14:29:00Z</dcterms:created>
  <dcterms:modified xsi:type="dcterms:W3CDTF">2024-03-11T14:32:00Z</dcterms:modified>
</cp:coreProperties>
</file>